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30" w:rsidRDefault="00D33430" w:rsidP="00D33430">
      <w:pPr>
        <w:widowControl w:val="0"/>
        <w:ind w:firstLine="708"/>
        <w:contextualSpacing/>
        <w:jc w:val="both"/>
        <w:rPr>
          <w:b/>
          <w:color w:val="000000"/>
          <w:sz w:val="24"/>
          <w:szCs w:val="24"/>
          <w:lang w:val="uk-UA"/>
        </w:rPr>
      </w:pPr>
      <w:r w:rsidRPr="00640328">
        <w:rPr>
          <w:sz w:val="24"/>
          <w:szCs w:val="24"/>
          <w:lang w:val="uk-UA"/>
        </w:rPr>
        <w:t>На виконання Постанови Кабінету Міністрів України №</w:t>
      </w:r>
      <w:r>
        <w:rPr>
          <w:sz w:val="24"/>
          <w:szCs w:val="24"/>
          <w:lang w:val="uk-UA"/>
        </w:rPr>
        <w:t xml:space="preserve"> </w:t>
      </w:r>
      <w:r w:rsidRPr="00640328">
        <w:rPr>
          <w:sz w:val="24"/>
          <w:szCs w:val="24"/>
          <w:lang w:val="uk-UA"/>
        </w:rPr>
        <w:t>710 від 11.10.2016 з</w:t>
      </w:r>
      <w:r>
        <w:rPr>
          <w:sz w:val="24"/>
          <w:szCs w:val="24"/>
          <w:lang w:val="uk-UA"/>
        </w:rPr>
        <w:t>і</w:t>
      </w:r>
      <w:r w:rsidRPr="00640328">
        <w:rPr>
          <w:sz w:val="24"/>
          <w:szCs w:val="24"/>
          <w:lang w:val="uk-UA"/>
        </w:rPr>
        <w:t xml:space="preserve"> змінами від №</w:t>
      </w:r>
      <w:r>
        <w:rPr>
          <w:sz w:val="24"/>
          <w:szCs w:val="24"/>
          <w:lang w:val="uk-UA"/>
        </w:rPr>
        <w:t xml:space="preserve"> </w:t>
      </w:r>
      <w:r w:rsidRPr="00640328">
        <w:rPr>
          <w:sz w:val="24"/>
          <w:szCs w:val="24"/>
          <w:lang w:val="uk-UA"/>
        </w:rPr>
        <w:t>1266 від 16.12.2020 року, з</w:t>
      </w:r>
      <w:r w:rsidRPr="006B0858">
        <w:rPr>
          <w:sz w:val="24"/>
          <w:szCs w:val="24"/>
          <w:lang w:val="uk-UA"/>
        </w:rPr>
        <w:t xml:space="preserve"> метою ефективного та раціонального використання коштів </w:t>
      </w:r>
      <w:r w:rsidRPr="00640328">
        <w:rPr>
          <w:sz w:val="24"/>
          <w:szCs w:val="24"/>
          <w:lang w:val="uk-UA"/>
        </w:rPr>
        <w:t xml:space="preserve">для </w:t>
      </w:r>
      <w:r w:rsidRPr="006B0858">
        <w:rPr>
          <w:sz w:val="24"/>
          <w:szCs w:val="24"/>
          <w:lang w:val="uk-UA"/>
        </w:rPr>
        <w:t xml:space="preserve">оприлюднення </w:t>
      </w:r>
      <w:r w:rsidRPr="00640328">
        <w:rPr>
          <w:sz w:val="24"/>
          <w:szCs w:val="24"/>
          <w:lang w:val="uk-UA"/>
        </w:rPr>
        <w:t xml:space="preserve">та </w:t>
      </w:r>
      <w:r w:rsidRPr="006B0858">
        <w:rPr>
          <w:sz w:val="24"/>
          <w:szCs w:val="24"/>
          <w:lang w:val="uk-UA"/>
        </w:rPr>
        <w:t>обґрунтування технічних та якісних характеристик предмета закупівлі, його очікуваної вартості</w:t>
      </w:r>
      <w:r>
        <w:rPr>
          <w:sz w:val="28"/>
          <w:szCs w:val="28"/>
          <w:lang w:val="uk-UA"/>
        </w:rPr>
        <w:t xml:space="preserve">, </w:t>
      </w:r>
      <w:r>
        <w:rPr>
          <w:sz w:val="24"/>
          <w:szCs w:val="24"/>
          <w:lang w:val="uk-UA"/>
        </w:rPr>
        <w:t>н</w:t>
      </w:r>
      <w:r w:rsidRPr="00923299">
        <w:rPr>
          <w:sz w:val="24"/>
          <w:szCs w:val="24"/>
          <w:lang w:val="uk-UA"/>
        </w:rPr>
        <w:t xml:space="preserve">адаємо для оприлюднення на </w:t>
      </w:r>
      <w:r>
        <w:rPr>
          <w:sz w:val="24"/>
          <w:szCs w:val="24"/>
          <w:lang w:val="uk-UA"/>
        </w:rPr>
        <w:t xml:space="preserve">офіційному </w:t>
      </w:r>
      <w:r w:rsidRPr="00923299">
        <w:rPr>
          <w:sz w:val="24"/>
          <w:szCs w:val="24"/>
          <w:lang w:val="uk-UA"/>
        </w:rPr>
        <w:t xml:space="preserve">веб-сайті Сумської міської ради інформацію </w:t>
      </w:r>
      <w:r>
        <w:rPr>
          <w:sz w:val="24"/>
          <w:szCs w:val="24"/>
          <w:lang w:val="uk-UA"/>
        </w:rPr>
        <w:t>про</w:t>
      </w:r>
      <w:r w:rsidRPr="00923299">
        <w:rPr>
          <w:sz w:val="24"/>
          <w:szCs w:val="24"/>
          <w:lang w:val="uk-UA"/>
        </w:rPr>
        <w:t xml:space="preserve"> </w:t>
      </w:r>
      <w:r>
        <w:rPr>
          <w:sz w:val="24"/>
          <w:szCs w:val="24"/>
          <w:lang w:val="uk-UA"/>
        </w:rPr>
        <w:t xml:space="preserve">очікувану вартість, </w:t>
      </w:r>
      <w:r w:rsidRPr="00923299">
        <w:rPr>
          <w:sz w:val="24"/>
          <w:szCs w:val="24"/>
          <w:lang w:val="uk-UA"/>
        </w:rPr>
        <w:t>технічн</w:t>
      </w:r>
      <w:r>
        <w:rPr>
          <w:sz w:val="24"/>
          <w:szCs w:val="24"/>
          <w:lang w:val="uk-UA"/>
        </w:rPr>
        <w:t>і</w:t>
      </w:r>
      <w:r w:rsidRPr="00923299">
        <w:rPr>
          <w:sz w:val="24"/>
          <w:szCs w:val="24"/>
          <w:lang w:val="uk-UA"/>
        </w:rPr>
        <w:t xml:space="preserve"> та якісн</w:t>
      </w:r>
      <w:r>
        <w:rPr>
          <w:sz w:val="24"/>
          <w:szCs w:val="24"/>
          <w:lang w:val="uk-UA"/>
        </w:rPr>
        <w:t>і</w:t>
      </w:r>
      <w:r w:rsidRPr="00923299">
        <w:rPr>
          <w:sz w:val="24"/>
          <w:szCs w:val="24"/>
          <w:lang w:val="uk-UA"/>
        </w:rPr>
        <w:t xml:space="preserve"> характеристик</w:t>
      </w:r>
      <w:r>
        <w:rPr>
          <w:sz w:val="24"/>
          <w:szCs w:val="24"/>
          <w:lang w:val="uk-UA"/>
        </w:rPr>
        <w:t>и</w:t>
      </w:r>
      <w:r w:rsidRPr="00923299">
        <w:rPr>
          <w:sz w:val="24"/>
          <w:szCs w:val="24"/>
          <w:lang w:val="uk-UA"/>
        </w:rPr>
        <w:t xml:space="preserve"> предмет</w:t>
      </w:r>
      <w:r>
        <w:rPr>
          <w:sz w:val="24"/>
          <w:szCs w:val="24"/>
          <w:lang w:val="uk-UA"/>
        </w:rPr>
        <w:t>у</w:t>
      </w:r>
      <w:r w:rsidRPr="00923299">
        <w:rPr>
          <w:sz w:val="24"/>
          <w:szCs w:val="24"/>
          <w:lang w:val="uk-UA"/>
        </w:rPr>
        <w:t xml:space="preserve"> закупівлі </w:t>
      </w:r>
      <w:r>
        <w:rPr>
          <w:sz w:val="24"/>
          <w:szCs w:val="24"/>
          <w:lang w:val="uk-UA"/>
        </w:rPr>
        <w:t xml:space="preserve">щодо процедури, оголошеної 21.01.2025 року, </w:t>
      </w:r>
      <w:r w:rsidRPr="00640328">
        <w:rPr>
          <w:sz w:val="24"/>
          <w:szCs w:val="24"/>
          <w:lang w:val="uk-UA"/>
        </w:rPr>
        <w:t>а саме</w:t>
      </w:r>
      <w:r>
        <w:rPr>
          <w:sz w:val="24"/>
          <w:szCs w:val="24"/>
          <w:lang w:val="uk-UA"/>
        </w:rPr>
        <w:t>:</w:t>
      </w:r>
      <w:r w:rsidRPr="003E79DA">
        <w:rPr>
          <w:sz w:val="24"/>
          <w:szCs w:val="24"/>
          <w:lang w:val="uk-UA"/>
        </w:rPr>
        <w:t xml:space="preserve"> закупівл</w:t>
      </w:r>
      <w:r>
        <w:rPr>
          <w:sz w:val="24"/>
          <w:szCs w:val="24"/>
          <w:lang w:val="uk-UA"/>
        </w:rPr>
        <w:t>я</w:t>
      </w:r>
      <w:r w:rsidRPr="003E79DA">
        <w:rPr>
          <w:sz w:val="24"/>
          <w:szCs w:val="24"/>
          <w:lang w:val="uk-UA"/>
        </w:rPr>
        <w:t xml:space="preserve"> електричної енергії </w:t>
      </w:r>
      <w:r>
        <w:rPr>
          <w:sz w:val="24"/>
          <w:szCs w:val="24"/>
          <w:lang w:val="uk-UA"/>
        </w:rPr>
        <w:t xml:space="preserve">для адміністративних приміщень за </w:t>
      </w:r>
      <w:proofErr w:type="spellStart"/>
      <w:r>
        <w:rPr>
          <w:sz w:val="24"/>
          <w:szCs w:val="24"/>
          <w:lang w:val="uk-UA"/>
        </w:rPr>
        <w:t>адресою</w:t>
      </w:r>
      <w:proofErr w:type="spellEnd"/>
      <w:r>
        <w:rPr>
          <w:sz w:val="24"/>
          <w:szCs w:val="24"/>
          <w:lang w:val="uk-UA"/>
        </w:rPr>
        <w:t xml:space="preserve">: с. </w:t>
      </w:r>
      <w:proofErr w:type="spellStart"/>
      <w:r>
        <w:rPr>
          <w:sz w:val="24"/>
          <w:szCs w:val="24"/>
          <w:lang w:val="uk-UA"/>
        </w:rPr>
        <w:t>Пушкарівка</w:t>
      </w:r>
      <w:proofErr w:type="spellEnd"/>
      <w:r>
        <w:rPr>
          <w:sz w:val="24"/>
          <w:szCs w:val="24"/>
          <w:lang w:val="uk-UA"/>
        </w:rPr>
        <w:t>, вул. Шкільна, 1 -</w:t>
      </w:r>
      <w:r w:rsidRPr="003E79DA">
        <w:rPr>
          <w:sz w:val="24"/>
          <w:szCs w:val="24"/>
          <w:lang w:val="uk-UA"/>
        </w:rPr>
        <w:t xml:space="preserve"> код CPV за ДК 021:2015 – 09310000-5 (Електрична енергія)</w:t>
      </w:r>
      <w:r>
        <w:rPr>
          <w:sz w:val="24"/>
          <w:szCs w:val="24"/>
          <w:lang w:val="uk-UA"/>
        </w:rPr>
        <w:t xml:space="preserve"> </w:t>
      </w:r>
      <w:r w:rsidRPr="003E79DA">
        <w:rPr>
          <w:b/>
          <w:sz w:val="24"/>
          <w:szCs w:val="24"/>
          <w:lang w:val="uk-UA"/>
        </w:rPr>
        <w:t xml:space="preserve">на суму: </w:t>
      </w:r>
      <w:r>
        <w:rPr>
          <w:b/>
          <w:sz w:val="24"/>
          <w:szCs w:val="24"/>
          <w:lang w:val="uk-UA"/>
        </w:rPr>
        <w:t xml:space="preserve">64800,00 </w:t>
      </w:r>
      <w:r w:rsidRPr="003E79DA">
        <w:rPr>
          <w:b/>
          <w:sz w:val="24"/>
          <w:szCs w:val="24"/>
          <w:lang w:val="uk-UA"/>
        </w:rPr>
        <w:t>(</w:t>
      </w:r>
      <w:r>
        <w:rPr>
          <w:b/>
          <w:sz w:val="24"/>
          <w:szCs w:val="24"/>
          <w:lang w:val="uk-UA"/>
        </w:rPr>
        <w:t>шістдесят чотири тисячі вісімсот гривень 00 копійок</w:t>
      </w:r>
      <w:r w:rsidRPr="003E79DA">
        <w:rPr>
          <w:b/>
          <w:sz w:val="24"/>
          <w:szCs w:val="24"/>
          <w:lang w:val="uk-UA"/>
        </w:rPr>
        <w:t xml:space="preserve"> ) </w:t>
      </w:r>
      <w:r>
        <w:rPr>
          <w:b/>
          <w:sz w:val="24"/>
          <w:szCs w:val="24"/>
          <w:lang w:val="uk-UA"/>
        </w:rPr>
        <w:t>–</w:t>
      </w:r>
      <w:r w:rsidRPr="003E79DA">
        <w:rPr>
          <w:b/>
          <w:sz w:val="24"/>
          <w:szCs w:val="24"/>
          <w:lang w:val="uk-UA"/>
        </w:rPr>
        <w:t xml:space="preserve"> </w:t>
      </w:r>
      <w:r>
        <w:rPr>
          <w:b/>
          <w:sz w:val="24"/>
          <w:szCs w:val="24"/>
          <w:lang w:val="uk-UA"/>
        </w:rPr>
        <w:t>7200</w:t>
      </w:r>
      <w:r w:rsidRPr="003E79DA">
        <w:rPr>
          <w:b/>
          <w:sz w:val="24"/>
          <w:szCs w:val="24"/>
          <w:lang w:val="uk-UA"/>
        </w:rPr>
        <w:t xml:space="preserve"> </w:t>
      </w:r>
      <w:proofErr w:type="spellStart"/>
      <w:r w:rsidRPr="003E79DA">
        <w:rPr>
          <w:b/>
          <w:sz w:val="24"/>
          <w:szCs w:val="24"/>
          <w:lang w:val="uk-UA"/>
        </w:rPr>
        <w:t>Квт</w:t>
      </w:r>
      <w:proofErr w:type="spellEnd"/>
      <w:r w:rsidRPr="003E79DA">
        <w:rPr>
          <w:b/>
          <w:sz w:val="24"/>
          <w:szCs w:val="24"/>
          <w:lang w:val="uk-UA"/>
        </w:rPr>
        <w:t>.</w:t>
      </w:r>
      <w:r w:rsidRPr="003E79DA">
        <w:rPr>
          <w:b/>
          <w:color w:val="000000"/>
          <w:sz w:val="24"/>
          <w:szCs w:val="24"/>
          <w:lang w:val="uk-UA"/>
        </w:rPr>
        <w:t xml:space="preserve"> </w:t>
      </w:r>
    </w:p>
    <w:p w:rsidR="00D33430" w:rsidRDefault="00D33430" w:rsidP="00D33430">
      <w:pPr>
        <w:spacing w:line="25" w:lineRule="atLeast"/>
        <w:ind w:firstLine="567"/>
        <w:jc w:val="both"/>
        <w:rPr>
          <w:kern w:val="1"/>
          <w:sz w:val="24"/>
          <w:szCs w:val="24"/>
          <w:lang w:val="uk-UA" w:eastAsia="ar-SA"/>
        </w:rPr>
      </w:pPr>
      <w:r w:rsidRPr="0084364D">
        <w:rPr>
          <w:kern w:val="1"/>
          <w:sz w:val="24"/>
          <w:szCs w:val="24"/>
          <w:lang w:val="uk-UA" w:eastAsia="ar-SA"/>
        </w:rPr>
        <w:t xml:space="preserve">Термін </w:t>
      </w:r>
      <w:r>
        <w:rPr>
          <w:kern w:val="1"/>
          <w:sz w:val="24"/>
          <w:szCs w:val="24"/>
          <w:lang w:val="uk-UA" w:eastAsia="ar-SA"/>
        </w:rPr>
        <w:t>дії договору на постачання електричної енергії</w:t>
      </w:r>
      <w:r w:rsidRPr="0084364D">
        <w:rPr>
          <w:kern w:val="1"/>
          <w:sz w:val="24"/>
          <w:szCs w:val="24"/>
          <w:lang w:val="uk-UA" w:eastAsia="ar-SA"/>
        </w:rPr>
        <w:t xml:space="preserve">: </w:t>
      </w:r>
      <w:r>
        <w:rPr>
          <w:kern w:val="1"/>
          <w:sz w:val="24"/>
          <w:szCs w:val="24"/>
          <w:lang w:val="uk-UA" w:eastAsia="ar-SA"/>
        </w:rPr>
        <w:t xml:space="preserve">січень-грудень </w:t>
      </w:r>
      <w:r w:rsidRPr="0084364D">
        <w:rPr>
          <w:kern w:val="1"/>
          <w:sz w:val="24"/>
          <w:szCs w:val="24"/>
          <w:lang w:val="uk-UA" w:eastAsia="ar-SA"/>
        </w:rPr>
        <w:t>202</w:t>
      </w:r>
      <w:r w:rsidRPr="0084364D">
        <w:rPr>
          <w:kern w:val="1"/>
          <w:sz w:val="24"/>
          <w:szCs w:val="24"/>
          <w:lang w:eastAsia="ar-SA"/>
        </w:rPr>
        <w:t>5</w:t>
      </w:r>
      <w:r w:rsidRPr="0084364D">
        <w:rPr>
          <w:kern w:val="1"/>
          <w:sz w:val="24"/>
          <w:szCs w:val="24"/>
          <w:lang w:val="uk-UA" w:eastAsia="ar-SA"/>
        </w:rPr>
        <w:t xml:space="preserve"> року.</w:t>
      </w:r>
    </w:p>
    <w:p w:rsidR="00D33430" w:rsidRDefault="00D33430" w:rsidP="00D33430">
      <w:pPr>
        <w:spacing w:line="25" w:lineRule="atLeast"/>
        <w:ind w:firstLine="567"/>
        <w:jc w:val="both"/>
        <w:rPr>
          <w:kern w:val="1"/>
          <w:sz w:val="24"/>
          <w:szCs w:val="24"/>
          <w:lang w:val="uk-UA" w:eastAsia="ar-SA"/>
        </w:rPr>
      </w:pPr>
    </w:p>
    <w:p w:rsidR="00D33430" w:rsidRPr="001C36D9" w:rsidRDefault="00D33430" w:rsidP="00D33430">
      <w:pPr>
        <w:keepNext/>
        <w:keepLines/>
        <w:snapToGrid w:val="0"/>
        <w:jc w:val="center"/>
        <w:rPr>
          <w:b/>
          <w:bCs/>
          <w:sz w:val="24"/>
          <w:szCs w:val="24"/>
          <w:lang w:val="uk-UA"/>
        </w:rPr>
      </w:pPr>
      <w:r w:rsidRPr="001C36D9">
        <w:rPr>
          <w:b/>
          <w:bCs/>
          <w:sz w:val="24"/>
          <w:szCs w:val="24"/>
          <w:lang w:val="uk-UA"/>
        </w:rPr>
        <w:t>Технічні, якісні та кількісні характеристики предмета закупівлі</w:t>
      </w:r>
    </w:p>
    <w:p w:rsidR="00D33430" w:rsidRPr="001C36D9" w:rsidRDefault="00D33430" w:rsidP="00D33430">
      <w:pPr>
        <w:keepNext/>
        <w:keepLines/>
        <w:snapToGrid w:val="0"/>
        <w:jc w:val="center"/>
        <w:rPr>
          <w:kern w:val="1"/>
          <w:sz w:val="24"/>
          <w:szCs w:val="24"/>
          <w:lang w:val="uk-UA" w:eastAsia="ar-SA"/>
        </w:rPr>
      </w:pPr>
    </w:p>
    <w:p w:rsidR="00D33430" w:rsidRPr="001C36D9" w:rsidRDefault="00D33430" w:rsidP="00D33430">
      <w:pPr>
        <w:jc w:val="both"/>
        <w:rPr>
          <w:sz w:val="24"/>
          <w:szCs w:val="24"/>
          <w:lang w:val="uk-UA"/>
        </w:rPr>
      </w:pPr>
      <w:r w:rsidRPr="001C36D9">
        <w:rPr>
          <w:b/>
          <w:kern w:val="1"/>
          <w:sz w:val="24"/>
          <w:szCs w:val="24"/>
          <w:lang w:val="uk-UA" w:eastAsia="ar-SA"/>
        </w:rPr>
        <w:t xml:space="preserve">         1.</w:t>
      </w:r>
      <w:r w:rsidRPr="001C36D9">
        <w:rPr>
          <w:kern w:val="1"/>
          <w:sz w:val="24"/>
          <w:szCs w:val="24"/>
          <w:lang w:val="uk-UA" w:eastAsia="ar-SA"/>
        </w:rPr>
        <w:t xml:space="preserve"> Назва предмета закупівлі: </w:t>
      </w:r>
      <w:r w:rsidRPr="001C36D9">
        <w:rPr>
          <w:b/>
          <w:kern w:val="1"/>
          <w:sz w:val="24"/>
          <w:szCs w:val="24"/>
          <w:lang w:val="uk-UA" w:eastAsia="ar-SA"/>
        </w:rPr>
        <w:t>Е</w:t>
      </w:r>
      <w:r w:rsidRPr="001C36D9">
        <w:rPr>
          <w:b/>
          <w:sz w:val="24"/>
          <w:szCs w:val="24"/>
          <w:lang w:val="uk-UA"/>
        </w:rPr>
        <w:t xml:space="preserve">лектрична енергія для адміністративних приміщень за </w:t>
      </w:r>
      <w:proofErr w:type="spellStart"/>
      <w:r w:rsidRPr="001C36D9">
        <w:rPr>
          <w:b/>
          <w:sz w:val="24"/>
          <w:szCs w:val="24"/>
          <w:lang w:val="uk-UA"/>
        </w:rPr>
        <w:t>адресою</w:t>
      </w:r>
      <w:proofErr w:type="spellEnd"/>
      <w:r w:rsidRPr="001C36D9">
        <w:rPr>
          <w:b/>
          <w:sz w:val="24"/>
          <w:szCs w:val="24"/>
          <w:lang w:val="uk-UA"/>
        </w:rPr>
        <w:t>: с.</w:t>
      </w:r>
      <w:r>
        <w:rPr>
          <w:b/>
          <w:sz w:val="24"/>
          <w:szCs w:val="24"/>
          <w:lang w:val="uk-UA"/>
        </w:rPr>
        <w:t xml:space="preserve"> </w:t>
      </w:r>
      <w:proofErr w:type="spellStart"/>
      <w:r w:rsidRPr="001C36D9">
        <w:rPr>
          <w:b/>
          <w:sz w:val="24"/>
          <w:szCs w:val="24"/>
          <w:lang w:val="uk-UA"/>
        </w:rPr>
        <w:t>Пушкарівка</w:t>
      </w:r>
      <w:proofErr w:type="spellEnd"/>
      <w:r w:rsidRPr="001C36D9">
        <w:rPr>
          <w:b/>
          <w:sz w:val="24"/>
          <w:szCs w:val="24"/>
          <w:lang w:val="uk-UA"/>
        </w:rPr>
        <w:t>, вул.</w:t>
      </w:r>
      <w:r>
        <w:rPr>
          <w:b/>
          <w:sz w:val="24"/>
          <w:szCs w:val="24"/>
          <w:lang w:val="uk-UA"/>
        </w:rPr>
        <w:t xml:space="preserve"> </w:t>
      </w:r>
      <w:r w:rsidRPr="001C36D9">
        <w:rPr>
          <w:b/>
          <w:sz w:val="24"/>
          <w:szCs w:val="24"/>
          <w:lang w:val="uk-UA"/>
        </w:rPr>
        <w:t>Шкільна, 1 А</w:t>
      </w:r>
      <w:r w:rsidRPr="001C36D9">
        <w:rPr>
          <w:sz w:val="24"/>
          <w:szCs w:val="24"/>
          <w:lang w:val="uk-UA"/>
        </w:rPr>
        <w:t xml:space="preserve"> - код CPV за ДК 021:2015 – 09310000-5 (Електрична енергія). </w:t>
      </w:r>
    </w:p>
    <w:p w:rsidR="00D33430" w:rsidRPr="001C36D9" w:rsidRDefault="00D33430" w:rsidP="00D33430">
      <w:pPr>
        <w:jc w:val="both"/>
        <w:rPr>
          <w:sz w:val="24"/>
          <w:szCs w:val="24"/>
          <w:lang w:val="uk-UA"/>
        </w:rPr>
      </w:pPr>
    </w:p>
    <w:p w:rsidR="00D33430" w:rsidRPr="001C36D9" w:rsidRDefault="00D33430" w:rsidP="00D33430">
      <w:pPr>
        <w:spacing w:line="25" w:lineRule="atLeast"/>
        <w:ind w:firstLine="567"/>
        <w:jc w:val="both"/>
        <w:rPr>
          <w:sz w:val="24"/>
          <w:szCs w:val="24"/>
          <w:lang w:val="uk-UA"/>
        </w:rPr>
      </w:pPr>
      <w:r w:rsidRPr="001C36D9">
        <w:rPr>
          <w:b/>
          <w:kern w:val="1"/>
          <w:sz w:val="24"/>
          <w:szCs w:val="24"/>
          <w:lang w:val="uk-UA" w:eastAsia="ar-SA"/>
        </w:rPr>
        <w:t>2.</w:t>
      </w:r>
      <w:r w:rsidRPr="001C36D9">
        <w:rPr>
          <w:kern w:val="1"/>
          <w:sz w:val="24"/>
          <w:szCs w:val="24"/>
          <w:lang w:val="uk-UA" w:eastAsia="ar-SA"/>
        </w:rPr>
        <w:t xml:space="preserve"> М</w:t>
      </w:r>
      <w:r w:rsidRPr="001C36D9">
        <w:rPr>
          <w:sz w:val="24"/>
          <w:szCs w:val="24"/>
          <w:lang w:val="uk-UA"/>
        </w:rPr>
        <w:t>ісце, кількість, обсяг поставки товарів:</w:t>
      </w:r>
    </w:p>
    <w:p w:rsidR="00D33430" w:rsidRPr="001C36D9" w:rsidRDefault="00D33430" w:rsidP="00D33430">
      <w:pPr>
        <w:spacing w:line="25" w:lineRule="atLeast"/>
        <w:jc w:val="both"/>
        <w:rPr>
          <w:sz w:val="24"/>
          <w:szCs w:val="24"/>
          <w:lang w:val="uk-UA"/>
        </w:rPr>
      </w:pPr>
      <w:r w:rsidRPr="001C36D9">
        <w:rPr>
          <w:kern w:val="1"/>
          <w:sz w:val="24"/>
          <w:szCs w:val="24"/>
          <w:lang w:val="uk-UA" w:eastAsia="ar-SA"/>
        </w:rPr>
        <w:t>Е</w:t>
      </w:r>
      <w:r w:rsidRPr="001C36D9">
        <w:rPr>
          <w:sz w:val="24"/>
          <w:szCs w:val="24"/>
          <w:lang w:val="uk-UA"/>
        </w:rPr>
        <w:t xml:space="preserve">лектрична енергія для адміністративних приміщень за </w:t>
      </w:r>
      <w:proofErr w:type="spellStart"/>
      <w:r w:rsidRPr="001C36D9">
        <w:rPr>
          <w:sz w:val="24"/>
          <w:szCs w:val="24"/>
          <w:lang w:val="uk-UA"/>
        </w:rPr>
        <w:t>адресою</w:t>
      </w:r>
      <w:proofErr w:type="spellEnd"/>
      <w:r w:rsidRPr="001C36D9">
        <w:rPr>
          <w:sz w:val="24"/>
          <w:szCs w:val="24"/>
          <w:lang w:val="uk-UA"/>
        </w:rPr>
        <w:t xml:space="preserve">: </w:t>
      </w:r>
      <w:proofErr w:type="spellStart"/>
      <w:r w:rsidRPr="001C36D9">
        <w:rPr>
          <w:sz w:val="24"/>
          <w:szCs w:val="24"/>
          <w:lang w:val="uk-UA"/>
        </w:rPr>
        <w:t>с.Пушкарівка</w:t>
      </w:r>
      <w:proofErr w:type="spellEnd"/>
      <w:r w:rsidRPr="001C36D9">
        <w:rPr>
          <w:sz w:val="24"/>
          <w:szCs w:val="24"/>
          <w:lang w:val="uk-UA"/>
        </w:rPr>
        <w:t xml:space="preserve">, </w:t>
      </w:r>
      <w:proofErr w:type="spellStart"/>
      <w:r w:rsidRPr="001C36D9">
        <w:rPr>
          <w:sz w:val="24"/>
          <w:szCs w:val="24"/>
          <w:lang w:val="uk-UA"/>
        </w:rPr>
        <w:t>вул.Шкільна</w:t>
      </w:r>
      <w:proofErr w:type="spellEnd"/>
      <w:r w:rsidRPr="001C36D9">
        <w:rPr>
          <w:sz w:val="24"/>
          <w:szCs w:val="24"/>
          <w:lang w:val="uk-UA"/>
        </w:rPr>
        <w:t xml:space="preserve">, 1 А - код CPV за ДК 021:2015 – 09310000-5 (Електрична енергія) (7200 </w:t>
      </w:r>
      <w:proofErr w:type="spellStart"/>
      <w:r w:rsidRPr="001C36D9">
        <w:rPr>
          <w:sz w:val="24"/>
          <w:szCs w:val="24"/>
          <w:lang w:val="uk-UA"/>
        </w:rPr>
        <w:t>Квт</w:t>
      </w:r>
      <w:proofErr w:type="spellEnd"/>
      <w:r w:rsidRPr="001C36D9">
        <w:rPr>
          <w:sz w:val="24"/>
          <w:szCs w:val="24"/>
          <w:lang w:val="uk-UA"/>
        </w:rPr>
        <w:t>.).</w:t>
      </w:r>
    </w:p>
    <w:p w:rsidR="00D33430" w:rsidRPr="001C36D9" w:rsidRDefault="00D33430" w:rsidP="00D33430">
      <w:pPr>
        <w:spacing w:line="25" w:lineRule="atLeast"/>
        <w:ind w:firstLine="567"/>
        <w:jc w:val="both"/>
        <w:rPr>
          <w:kern w:val="1"/>
          <w:sz w:val="24"/>
          <w:szCs w:val="24"/>
          <w:lang w:val="uk-UA" w:eastAsia="ar-SA"/>
        </w:rPr>
      </w:pPr>
    </w:p>
    <w:p w:rsidR="00D33430" w:rsidRPr="001C36D9" w:rsidRDefault="00D33430" w:rsidP="00D33430">
      <w:pPr>
        <w:spacing w:line="25" w:lineRule="atLeast"/>
        <w:ind w:firstLine="567"/>
        <w:jc w:val="both"/>
        <w:rPr>
          <w:kern w:val="1"/>
          <w:sz w:val="24"/>
          <w:szCs w:val="24"/>
          <w:lang w:val="uk-UA" w:eastAsia="ar-SA"/>
        </w:rPr>
      </w:pPr>
      <w:r w:rsidRPr="001C36D9">
        <w:rPr>
          <w:b/>
          <w:kern w:val="1"/>
          <w:sz w:val="24"/>
          <w:szCs w:val="24"/>
          <w:lang w:val="uk-UA" w:eastAsia="ar-SA"/>
        </w:rPr>
        <w:t>3.</w:t>
      </w:r>
      <w:r w:rsidRPr="001C36D9">
        <w:rPr>
          <w:kern w:val="1"/>
          <w:sz w:val="24"/>
          <w:szCs w:val="24"/>
          <w:lang w:val="uk-UA" w:eastAsia="ar-SA"/>
        </w:rPr>
        <w:t xml:space="preserve"> Термін постачання: січень – грудень 202</w:t>
      </w:r>
      <w:r w:rsidRPr="001C36D9">
        <w:rPr>
          <w:kern w:val="1"/>
          <w:sz w:val="24"/>
          <w:szCs w:val="24"/>
          <w:lang w:eastAsia="ar-SA"/>
        </w:rPr>
        <w:t>5</w:t>
      </w:r>
      <w:r w:rsidRPr="001C36D9">
        <w:rPr>
          <w:kern w:val="1"/>
          <w:sz w:val="24"/>
          <w:szCs w:val="24"/>
          <w:lang w:val="uk-UA" w:eastAsia="ar-SA"/>
        </w:rPr>
        <w:t xml:space="preserve"> року.</w:t>
      </w:r>
    </w:p>
    <w:p w:rsidR="00D33430" w:rsidRPr="001C36D9" w:rsidRDefault="00D33430" w:rsidP="00D33430">
      <w:pPr>
        <w:spacing w:line="25" w:lineRule="atLeast"/>
        <w:ind w:firstLine="567"/>
        <w:jc w:val="both"/>
        <w:rPr>
          <w:sz w:val="24"/>
          <w:szCs w:val="24"/>
          <w:lang w:val="uk-UA"/>
        </w:rPr>
      </w:pPr>
    </w:p>
    <w:p w:rsidR="00D33430" w:rsidRPr="001C36D9" w:rsidRDefault="00D33430" w:rsidP="00D33430">
      <w:pPr>
        <w:spacing w:line="25" w:lineRule="atLeast"/>
        <w:ind w:firstLine="567"/>
        <w:jc w:val="both"/>
        <w:rPr>
          <w:sz w:val="24"/>
          <w:szCs w:val="24"/>
          <w:lang w:val="uk-UA"/>
        </w:rPr>
      </w:pPr>
      <w:r w:rsidRPr="001C36D9">
        <w:rPr>
          <w:b/>
          <w:sz w:val="24"/>
          <w:szCs w:val="24"/>
          <w:lang w:val="uk-UA"/>
        </w:rPr>
        <w:t>4.</w:t>
      </w:r>
      <w:r w:rsidRPr="001C36D9">
        <w:rPr>
          <w:sz w:val="24"/>
          <w:szCs w:val="24"/>
          <w:lang w:val="uk-UA"/>
        </w:rPr>
        <w:t xml:space="preserve"> Відносини між постачальником та споживачем електричної енергії регулюються наступними документами:</w:t>
      </w:r>
    </w:p>
    <w:p w:rsidR="00D33430" w:rsidRPr="001C36D9" w:rsidRDefault="00D33430" w:rsidP="00D33430">
      <w:pPr>
        <w:spacing w:line="25" w:lineRule="atLeast"/>
        <w:ind w:firstLine="567"/>
        <w:jc w:val="both"/>
        <w:rPr>
          <w:sz w:val="24"/>
          <w:szCs w:val="24"/>
          <w:lang w:val="uk-UA"/>
        </w:rPr>
      </w:pPr>
      <w:r w:rsidRPr="001C36D9">
        <w:rPr>
          <w:sz w:val="24"/>
          <w:szCs w:val="24"/>
          <w:lang w:val="uk-UA"/>
        </w:rPr>
        <w:t>- Закон України «Про публічні закупівлі» від 25.12.2015 № 922-VIII (зі змінами);</w:t>
      </w:r>
    </w:p>
    <w:p w:rsidR="00D33430" w:rsidRPr="001C36D9" w:rsidRDefault="00D33430" w:rsidP="00D33430">
      <w:pPr>
        <w:spacing w:line="25" w:lineRule="atLeast"/>
        <w:ind w:firstLine="567"/>
        <w:jc w:val="both"/>
        <w:rPr>
          <w:sz w:val="24"/>
          <w:szCs w:val="24"/>
          <w:lang w:val="uk-UA"/>
        </w:rPr>
      </w:pPr>
      <w:r w:rsidRPr="001C36D9">
        <w:rPr>
          <w:sz w:val="24"/>
          <w:szCs w:val="24"/>
          <w:lang w:val="uk-UA"/>
        </w:rPr>
        <w:t xml:space="preserve">- Постанова Кабінету Міністрів України від 12.10.2022 року № 1178 «Про затвердження особливостей здійснення публічних </w:t>
      </w:r>
      <w:proofErr w:type="spellStart"/>
      <w:r w:rsidRPr="001C36D9">
        <w:rPr>
          <w:sz w:val="24"/>
          <w:szCs w:val="24"/>
          <w:lang w:val="uk-UA"/>
        </w:rPr>
        <w:t>закупівель</w:t>
      </w:r>
      <w:proofErr w:type="spellEnd"/>
      <w:r w:rsidRPr="001C36D9">
        <w:rPr>
          <w:sz w:val="24"/>
          <w:szCs w:val="24"/>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D33430" w:rsidRPr="001C36D9" w:rsidRDefault="00D33430" w:rsidP="00D33430">
      <w:pPr>
        <w:spacing w:line="25" w:lineRule="atLeast"/>
        <w:ind w:firstLine="567"/>
        <w:jc w:val="both"/>
        <w:rPr>
          <w:sz w:val="24"/>
          <w:szCs w:val="24"/>
          <w:lang w:val="uk-UA"/>
        </w:rPr>
      </w:pPr>
      <w:r w:rsidRPr="001C36D9">
        <w:rPr>
          <w:sz w:val="24"/>
          <w:szCs w:val="24"/>
          <w:lang w:val="uk-UA"/>
        </w:rPr>
        <w:t>- Закон України  «Про ринок електричної енергії» від 13.04.2017 № 2019-VIII (далі - Закон № 2019-VIII);</w:t>
      </w:r>
    </w:p>
    <w:p w:rsidR="00D33430" w:rsidRPr="001C36D9" w:rsidRDefault="00D33430" w:rsidP="00D33430">
      <w:pPr>
        <w:spacing w:line="25" w:lineRule="atLeast"/>
        <w:ind w:firstLine="567"/>
        <w:jc w:val="both"/>
        <w:rPr>
          <w:sz w:val="24"/>
          <w:szCs w:val="24"/>
          <w:lang w:val="uk-UA"/>
        </w:rPr>
      </w:pPr>
      <w:r w:rsidRPr="001C36D9">
        <w:rPr>
          <w:sz w:val="24"/>
          <w:szCs w:val="24"/>
          <w:lang w:val="uk-UA"/>
        </w:rPr>
        <w:t>- Правила роздрібного ринку електричної енергії, затверджені постановою Національної комісії, що здійснює державне регулювання у сферах енергетики та комунальних послуг України від 14.03.2018 № 312 (зі змінами);</w:t>
      </w:r>
    </w:p>
    <w:p w:rsidR="00D33430" w:rsidRPr="001C36D9" w:rsidRDefault="00D33430" w:rsidP="00D33430">
      <w:pPr>
        <w:spacing w:line="25" w:lineRule="atLeast"/>
        <w:ind w:firstLine="567"/>
        <w:jc w:val="both"/>
        <w:rPr>
          <w:sz w:val="24"/>
          <w:szCs w:val="24"/>
          <w:lang w:val="uk-UA"/>
        </w:rPr>
      </w:pPr>
      <w:r w:rsidRPr="001C36D9">
        <w:rPr>
          <w:sz w:val="24"/>
          <w:szCs w:val="24"/>
          <w:lang w:val="uk-UA"/>
        </w:rPr>
        <w:t>- Кодекс систем розподілу, затверджений постановою Національної комісії, що здійснює державне регулювання у сферах енергетики та комунальних послуг України від 14.03.2018 № 310;</w:t>
      </w:r>
    </w:p>
    <w:p w:rsidR="00D33430" w:rsidRPr="001C36D9" w:rsidRDefault="00D33430" w:rsidP="00D33430">
      <w:pPr>
        <w:spacing w:line="25" w:lineRule="atLeast"/>
        <w:ind w:firstLine="567"/>
        <w:jc w:val="both"/>
        <w:rPr>
          <w:sz w:val="24"/>
          <w:szCs w:val="24"/>
          <w:lang w:val="uk-UA"/>
        </w:rPr>
      </w:pPr>
      <w:r w:rsidRPr="001C36D9">
        <w:rPr>
          <w:sz w:val="24"/>
          <w:szCs w:val="24"/>
          <w:lang w:val="uk-UA"/>
        </w:rPr>
        <w:t>- Кодекс системи передачі, затверджений постановою Національної комісії, що здійснює державне регулювання у сферах енергетики та комунальних послуг України від 14.03.2018 № 309.</w:t>
      </w:r>
    </w:p>
    <w:p w:rsidR="00D33430" w:rsidRPr="001C36D9" w:rsidRDefault="00D33430" w:rsidP="00D33430">
      <w:pPr>
        <w:spacing w:line="25" w:lineRule="atLeast"/>
        <w:ind w:firstLine="567"/>
        <w:jc w:val="both"/>
        <w:rPr>
          <w:sz w:val="24"/>
          <w:szCs w:val="24"/>
          <w:lang w:val="uk-UA"/>
        </w:rPr>
      </w:pPr>
      <w:r w:rsidRPr="001C36D9">
        <w:rPr>
          <w:sz w:val="24"/>
          <w:szCs w:val="24"/>
          <w:lang w:val="uk-UA"/>
        </w:rPr>
        <w:t>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w:t>
      </w:r>
    </w:p>
    <w:p w:rsidR="00D33430" w:rsidRPr="001C36D9" w:rsidRDefault="00D33430" w:rsidP="00D33430">
      <w:pPr>
        <w:keepNext/>
        <w:keepLines/>
        <w:snapToGrid w:val="0"/>
        <w:ind w:firstLine="567"/>
        <w:jc w:val="both"/>
        <w:rPr>
          <w:sz w:val="24"/>
          <w:szCs w:val="24"/>
          <w:lang w:val="uk-UA"/>
        </w:rPr>
      </w:pPr>
      <w:r w:rsidRPr="001C36D9">
        <w:rPr>
          <w:b/>
          <w:sz w:val="24"/>
          <w:szCs w:val="24"/>
          <w:lang w:val="uk-UA"/>
        </w:rPr>
        <w:lastRenderedPageBreak/>
        <w:t xml:space="preserve"> 5.</w:t>
      </w:r>
      <w:r w:rsidRPr="001C36D9">
        <w:rPr>
          <w:sz w:val="24"/>
          <w:szCs w:val="24"/>
          <w:lang w:val="uk-UA"/>
        </w:rPr>
        <w:t xml:space="preserve"> Інформація про учасника повинна міститись в переліку (ліцензійному реєстрі Національної комісії регулювання електроенергетики та комунальних послуг України (далі - НКРЕКП) суб'єктів господарювання, які відповідно до вимог Закону №2019-VIII отримали ліцензію на право провадження господарської діяльності з постачання електричної енергії, який розміщено на офіційному веб-сайті НКРЕКП.</w:t>
      </w:r>
    </w:p>
    <w:p w:rsidR="00D33430" w:rsidRPr="001C36D9" w:rsidRDefault="00D33430" w:rsidP="00D33430">
      <w:pPr>
        <w:keepNext/>
        <w:keepLines/>
        <w:snapToGrid w:val="0"/>
        <w:ind w:firstLine="567"/>
        <w:jc w:val="both"/>
        <w:rPr>
          <w:sz w:val="24"/>
          <w:szCs w:val="24"/>
          <w:lang w:val="uk-UA"/>
        </w:rPr>
      </w:pPr>
      <w:r w:rsidRPr="001C36D9">
        <w:rPr>
          <w:sz w:val="24"/>
          <w:szCs w:val="24"/>
          <w:lang w:val="uk-UA"/>
        </w:rPr>
        <w:t>Для підтвердження цієї інформації учасник у складі тендерної пропозиції повинен надати довідку (лист або інший документ), що підтверджує наявність Ліцензії з постачання електричної енергії.</w:t>
      </w:r>
    </w:p>
    <w:p w:rsidR="00D33430" w:rsidRPr="001C36D9" w:rsidRDefault="00D33430" w:rsidP="00D33430">
      <w:pPr>
        <w:keepNext/>
        <w:keepLines/>
        <w:snapToGrid w:val="0"/>
        <w:ind w:firstLine="567"/>
        <w:jc w:val="both"/>
        <w:rPr>
          <w:sz w:val="24"/>
          <w:szCs w:val="24"/>
          <w:lang w:val="uk-UA"/>
        </w:rPr>
      </w:pPr>
      <w:r w:rsidRPr="001C36D9">
        <w:rPr>
          <w:sz w:val="24"/>
          <w:szCs w:val="24"/>
          <w:lang w:val="uk-UA"/>
        </w:rPr>
        <w:t>У разі відсутності в даному переліку інформації, у складі тендерної пропозиції учасник повинен надати копію ліцензії на право провадження господарської діяльності з постачання електричної енергії споживачу, або копію постанови НКРЕКП про видачу ліцензії з постачання електричної енергії споживачу.</w:t>
      </w:r>
    </w:p>
    <w:p w:rsidR="00D33430" w:rsidRPr="001C36D9" w:rsidRDefault="00D33430" w:rsidP="00D33430">
      <w:pPr>
        <w:ind w:firstLine="567"/>
        <w:jc w:val="both"/>
        <w:rPr>
          <w:sz w:val="24"/>
          <w:szCs w:val="24"/>
          <w:lang w:val="uk-UA"/>
        </w:rPr>
      </w:pPr>
      <w:r w:rsidRPr="001C36D9">
        <w:rPr>
          <w:sz w:val="24"/>
          <w:szCs w:val="24"/>
          <w:lang w:val="uk-UA"/>
        </w:rPr>
        <w:t xml:space="preserve">Постачання електричної енергії споживачам здійснюється </w:t>
      </w:r>
      <w:proofErr w:type="spellStart"/>
      <w:r w:rsidRPr="001C36D9">
        <w:rPr>
          <w:sz w:val="24"/>
          <w:szCs w:val="24"/>
          <w:lang w:val="uk-UA"/>
        </w:rPr>
        <w:t>електропостачальниками</w:t>
      </w:r>
      <w:proofErr w:type="spellEnd"/>
      <w:r w:rsidRPr="001C36D9">
        <w:rPr>
          <w:sz w:val="24"/>
          <w:szCs w:val="24"/>
          <w:lang w:val="uk-UA"/>
        </w:rPr>
        <w:t>, які отримали відповідну ліцензію на право провадження господарської діяльності з постачання електроенергії споживачу.</w:t>
      </w:r>
    </w:p>
    <w:p w:rsidR="00D33430" w:rsidRPr="001C36D9" w:rsidRDefault="00D33430" w:rsidP="00D33430">
      <w:pPr>
        <w:ind w:firstLine="567"/>
        <w:jc w:val="both"/>
        <w:rPr>
          <w:color w:val="000000"/>
          <w:sz w:val="24"/>
          <w:szCs w:val="24"/>
          <w:lang w:val="uk-UA"/>
        </w:rPr>
      </w:pPr>
      <w:r w:rsidRPr="001C36D9">
        <w:rPr>
          <w:sz w:val="24"/>
          <w:szCs w:val="24"/>
          <w:lang w:val="uk-UA"/>
        </w:rPr>
        <w:t xml:space="preserve">Учасник при поставці товару передбачає необхідні заходи із захисту довкілля (надається довідка у довільній формі): здійснює діяльність з додержанням вимог екологічної безпеки, правил, нормативів, стандартів що регулюють діяльність учасника в сфері охорони довкілля від забруднення та інших шкідливих впливів; використовує сертифіковані матеріали; </w:t>
      </w:r>
      <w:r w:rsidRPr="001C36D9">
        <w:rPr>
          <w:color w:val="000000"/>
          <w:sz w:val="24"/>
          <w:szCs w:val="24"/>
          <w:lang w:val="uk-UA"/>
        </w:rPr>
        <w:t>в разі необхідності, компенсує шкоду заподіяну забрудненням або іншим негативним впливом на навколишнє середовище.</w:t>
      </w:r>
    </w:p>
    <w:p w:rsidR="00D33430" w:rsidRPr="001C36D9" w:rsidRDefault="00D33430" w:rsidP="00D33430">
      <w:pPr>
        <w:jc w:val="center"/>
        <w:rPr>
          <w:sz w:val="24"/>
          <w:szCs w:val="24"/>
          <w:lang w:val="uk-UA"/>
        </w:rPr>
      </w:pPr>
    </w:p>
    <w:p w:rsidR="00D33430" w:rsidRPr="001C36D9" w:rsidRDefault="00D33430" w:rsidP="00D33430">
      <w:pPr>
        <w:ind w:firstLine="567"/>
        <w:jc w:val="both"/>
        <w:rPr>
          <w:b/>
          <w:sz w:val="24"/>
          <w:szCs w:val="24"/>
          <w:lang w:val="uk-UA" w:eastAsia="ar-SA"/>
        </w:rPr>
      </w:pPr>
      <w:r w:rsidRPr="001C36D9">
        <w:rPr>
          <w:b/>
          <w:sz w:val="24"/>
          <w:szCs w:val="24"/>
          <w:lang w:val="uk-UA" w:eastAsia="ar-SA"/>
        </w:rPr>
        <w:t>Погодження з технічними, якісними та кількісними характеристиками</w:t>
      </w:r>
      <w:r w:rsidRPr="001C36D9">
        <w:rPr>
          <w:b/>
          <w:bCs/>
          <w:sz w:val="24"/>
          <w:szCs w:val="24"/>
          <w:lang w:val="uk-UA" w:eastAsia="ar-SA"/>
        </w:rPr>
        <w:t xml:space="preserve">, </w:t>
      </w:r>
      <w:r w:rsidRPr="001C36D9">
        <w:rPr>
          <w:b/>
          <w:bCs/>
          <w:sz w:val="24"/>
          <w:szCs w:val="24"/>
          <w:lang w:val="uk-UA" w:eastAsia="uk-UA"/>
        </w:rPr>
        <w:t>у тому числі з відповідною технічною специфікацією</w:t>
      </w:r>
      <w:r w:rsidRPr="001C36D9">
        <w:rPr>
          <w:b/>
          <w:color w:val="000000"/>
          <w:sz w:val="24"/>
          <w:szCs w:val="24"/>
          <w:lang w:val="uk-UA" w:eastAsia="ar-SA"/>
        </w:rPr>
        <w:t xml:space="preserve"> предмета закупівлі Учасник обов'язково підтверджує документально. Документальним підтвердженням може бути довідка у довільній формі або у вигляді цього Додатку 2 до тендерної документації.</w:t>
      </w:r>
    </w:p>
    <w:p w:rsidR="00D33430" w:rsidRPr="001C36D9" w:rsidRDefault="00D33430" w:rsidP="00D33430">
      <w:pPr>
        <w:suppressAutoHyphens/>
        <w:ind w:left="-426" w:firstLine="426"/>
        <w:jc w:val="center"/>
        <w:rPr>
          <w:bCs/>
          <w:sz w:val="24"/>
          <w:szCs w:val="24"/>
          <w:lang w:val="uk-UA" w:eastAsia="ar-SA"/>
        </w:rPr>
      </w:pPr>
    </w:p>
    <w:p w:rsidR="00D33430" w:rsidRPr="001C36D9" w:rsidRDefault="00D33430" w:rsidP="00D33430">
      <w:pPr>
        <w:suppressAutoHyphens/>
        <w:ind w:firstLine="397"/>
        <w:jc w:val="both"/>
        <w:rPr>
          <w:sz w:val="24"/>
          <w:szCs w:val="24"/>
          <w:u w:val="single"/>
          <w:lang w:val="uk-UA" w:eastAsia="ar-SA"/>
        </w:rPr>
      </w:pPr>
      <w:r w:rsidRPr="001C36D9">
        <w:rPr>
          <w:i/>
          <w:sz w:val="24"/>
          <w:szCs w:val="24"/>
          <w:u w:val="single"/>
          <w:lang w:val="uk-UA" w:eastAsia="ar-SA"/>
        </w:rPr>
        <w:t>Примітка:</w:t>
      </w:r>
    </w:p>
    <w:p w:rsidR="00D33430" w:rsidRPr="001C36D9" w:rsidRDefault="00D33430" w:rsidP="00D33430">
      <w:pPr>
        <w:suppressAutoHyphens/>
        <w:ind w:firstLine="397"/>
        <w:jc w:val="both"/>
        <w:rPr>
          <w:sz w:val="24"/>
          <w:szCs w:val="24"/>
          <w:lang w:val="uk-UA" w:eastAsia="ar-SA"/>
        </w:rPr>
      </w:pPr>
      <w:r w:rsidRPr="001C36D9">
        <w:rPr>
          <w:i/>
          <w:sz w:val="24"/>
          <w:szCs w:val="24"/>
          <w:lang w:val="uk-UA" w:eastAsia="ar-S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1C36D9">
        <w:rPr>
          <w:i/>
          <w:sz w:val="24"/>
          <w:szCs w:val="24"/>
          <w:u w:val="single"/>
          <w:lang w:val="uk-UA" w:eastAsia="ar-SA"/>
        </w:rPr>
        <w:t>Після кожного такого посилання слід вважати наявний вираз «або еквівалент».</w:t>
      </w:r>
      <w:r w:rsidRPr="001C36D9">
        <w:rPr>
          <w:i/>
          <w:sz w:val="24"/>
          <w:szCs w:val="24"/>
          <w:lang w:val="uk-UA" w:eastAsia="ar-SA"/>
        </w:rPr>
        <w:t xml:space="preserve"> </w:t>
      </w:r>
    </w:p>
    <w:p w:rsidR="00D33430" w:rsidRPr="001C36D9" w:rsidRDefault="00D33430" w:rsidP="00D33430">
      <w:pPr>
        <w:suppressAutoHyphens/>
        <w:ind w:firstLine="397"/>
        <w:jc w:val="both"/>
        <w:rPr>
          <w:sz w:val="24"/>
          <w:szCs w:val="24"/>
          <w:lang w:val="uk-UA" w:eastAsia="ar-SA"/>
        </w:rPr>
      </w:pPr>
      <w:r w:rsidRPr="001C36D9">
        <w:rPr>
          <w:i/>
          <w:sz w:val="24"/>
          <w:szCs w:val="24"/>
          <w:lang w:val="uk-UA" w:eastAsia="ar-S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1C36D9">
        <w:rPr>
          <w:i/>
          <w:sz w:val="24"/>
          <w:szCs w:val="24"/>
          <w:u w:val="single"/>
          <w:lang w:val="uk-UA" w:eastAsia="ar-SA"/>
        </w:rPr>
        <w:t xml:space="preserve">Після кожного такого посилання слід вважати наявний вираз «або еквівалент». </w:t>
      </w:r>
    </w:p>
    <w:p w:rsidR="00D33430" w:rsidRPr="001C36D9" w:rsidRDefault="00D33430" w:rsidP="00D33430">
      <w:pPr>
        <w:suppressAutoHyphens/>
        <w:ind w:firstLine="397"/>
        <w:jc w:val="both"/>
        <w:rPr>
          <w:i/>
          <w:sz w:val="24"/>
          <w:szCs w:val="24"/>
          <w:lang w:val="uk-UA" w:eastAsia="zh-CN"/>
        </w:rPr>
      </w:pPr>
      <w:r w:rsidRPr="001C36D9">
        <w:rPr>
          <w:b/>
          <w:i/>
          <w:sz w:val="24"/>
          <w:szCs w:val="24"/>
          <w:lang w:val="uk-UA" w:eastAsia="zh-CN"/>
        </w:rPr>
        <w:t>«Або еквівалент»</w:t>
      </w:r>
      <w:r w:rsidRPr="001C36D9">
        <w:rPr>
          <w:i/>
          <w:sz w:val="24"/>
          <w:szCs w:val="24"/>
          <w:lang w:val="uk-UA" w:eastAsia="zh-CN"/>
        </w:rPr>
        <w:t xml:space="preserve"> передбачає, що технічні параметри та характеристики еквіваленту повинні відповідати вимогам, зазначеним в тендерній документації або мати не гірші показники, ніж зазначені в даній документації.</w:t>
      </w:r>
    </w:p>
    <w:p w:rsidR="00D33430" w:rsidRPr="001C36D9" w:rsidRDefault="00D33430" w:rsidP="00D33430">
      <w:pPr>
        <w:shd w:val="clear" w:color="auto" w:fill="FFFFFF"/>
        <w:tabs>
          <w:tab w:val="left" w:pos="768"/>
          <w:tab w:val="left" w:leader="underscore" w:pos="4426"/>
        </w:tabs>
        <w:jc w:val="center"/>
        <w:rPr>
          <w:i/>
          <w:iCs/>
          <w:sz w:val="24"/>
          <w:szCs w:val="24"/>
          <w:u w:val="single"/>
          <w:lang w:val="uk-UA"/>
        </w:rPr>
      </w:pPr>
      <w:r w:rsidRPr="001C36D9">
        <w:rPr>
          <w:i/>
          <w:iCs/>
          <w:sz w:val="24"/>
          <w:szCs w:val="24"/>
          <w:u w:val="single"/>
          <w:lang w:val="uk-UA"/>
        </w:rPr>
        <w:t>Посада, прізвище, ініціали, підпис уповноваженої особи Учасника, завірені печаткою.</w:t>
      </w:r>
    </w:p>
    <w:p w:rsidR="00E04BB4" w:rsidRPr="00D33430" w:rsidRDefault="00D33430">
      <w:pPr>
        <w:rPr>
          <w:lang w:val="uk-UA"/>
        </w:rPr>
      </w:pPr>
      <w:bookmarkStart w:id="0" w:name="_GoBack"/>
      <w:bookmarkEnd w:id="0"/>
    </w:p>
    <w:sectPr w:rsidR="00E04BB4" w:rsidRPr="00D3343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30"/>
    <w:rsid w:val="0040199A"/>
    <w:rsid w:val="005E3EBC"/>
    <w:rsid w:val="00D3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20F53-EE24-43EC-9230-727C2EA1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430"/>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Марина Сергіївна</dc:creator>
  <cp:keywords/>
  <dc:description/>
  <cp:lastModifiedBy>Терещенко Марина Сергіївна</cp:lastModifiedBy>
  <cp:revision>1</cp:revision>
  <dcterms:created xsi:type="dcterms:W3CDTF">2025-01-22T09:26:00Z</dcterms:created>
  <dcterms:modified xsi:type="dcterms:W3CDTF">2025-01-22T09:27:00Z</dcterms:modified>
</cp:coreProperties>
</file>