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39" w:rsidRPr="00D018D3" w:rsidRDefault="00BF3639" w:rsidP="00BF3639">
      <w:pPr>
        <w:widowControl w:val="0"/>
        <w:ind w:firstLine="708"/>
        <w:contextualSpacing/>
        <w:jc w:val="both"/>
        <w:rPr>
          <w:sz w:val="28"/>
          <w:szCs w:val="28"/>
          <w:lang w:val="uk-UA"/>
        </w:rPr>
      </w:pPr>
    </w:p>
    <w:p w:rsidR="00BF3639" w:rsidRPr="00D018D3" w:rsidRDefault="00BF3639" w:rsidP="00BF3639">
      <w:pPr>
        <w:widowControl w:val="0"/>
        <w:ind w:firstLine="708"/>
        <w:contextualSpacing/>
        <w:jc w:val="both"/>
        <w:rPr>
          <w:sz w:val="28"/>
          <w:szCs w:val="28"/>
          <w:lang w:val="uk-UA"/>
        </w:rPr>
      </w:pPr>
      <w:r w:rsidRPr="00D018D3">
        <w:rPr>
          <w:sz w:val="28"/>
          <w:szCs w:val="28"/>
          <w:lang w:val="uk-UA"/>
        </w:rPr>
        <w:t xml:space="preserve">На виконання Постанови Кабінету Міністрів України №710 від 11.10.2016 за змінами від №1266 від 16.12.2020 року, з метою ефективного та раціонального використання коштів для оприлюднення та обґрунтування технічних та якісних характеристик предмета закупівлі, його очікуваної вартості на офіційному веб-сайті Сумської міської ради, надаємо для оприлюднення на офіційному веб-сайті Сумської міської ради інформацію про очікувану вартість і технічні та якісні характеристики предмету закупівлі щодо процедури, оголошеної в </w:t>
      </w:r>
      <w:r w:rsidR="005D6C53" w:rsidRPr="00D018D3">
        <w:rPr>
          <w:sz w:val="28"/>
          <w:szCs w:val="28"/>
          <w:lang w:val="uk-UA"/>
        </w:rPr>
        <w:t>березні</w:t>
      </w:r>
      <w:r w:rsidRPr="00D018D3">
        <w:rPr>
          <w:sz w:val="28"/>
          <w:szCs w:val="28"/>
          <w:lang w:val="uk-UA"/>
        </w:rPr>
        <w:t xml:space="preserve"> місяці 2023 року, а саме: закупівлі послуг з виготовлення</w:t>
      </w:r>
      <w:r w:rsidR="007A5D3B" w:rsidRPr="00D018D3">
        <w:rPr>
          <w:sz w:val="28"/>
          <w:szCs w:val="28"/>
          <w:lang w:val="uk-UA"/>
        </w:rPr>
        <w:t xml:space="preserve"> ручок, блокнотів, чашок з логотипом заходів – код за ДК 021:2015 ЄЗС–18530000-3 «Виготовлення ручок із логотипом заходу», </w:t>
      </w:r>
      <w:r w:rsidRPr="00D018D3">
        <w:rPr>
          <w:sz w:val="28"/>
          <w:szCs w:val="28"/>
          <w:lang w:val="uk-UA"/>
        </w:rPr>
        <w:t>«</w:t>
      </w:r>
      <w:r w:rsidR="007A5D3B" w:rsidRPr="00D018D3">
        <w:rPr>
          <w:sz w:val="28"/>
          <w:szCs w:val="28"/>
          <w:lang w:val="uk-UA"/>
        </w:rPr>
        <w:t xml:space="preserve">Виготовлення блокнотів із логотипом заходу», «Виготовлення чашок із логотипом заходу» </w:t>
      </w:r>
      <w:r w:rsidRPr="00D018D3">
        <w:rPr>
          <w:sz w:val="28"/>
          <w:szCs w:val="28"/>
          <w:lang w:val="uk-UA"/>
        </w:rPr>
        <w:t xml:space="preserve">виконавчим комітетом Сумської міської ради на 2023 рік на загальну суму </w:t>
      </w:r>
      <w:r w:rsidR="00D049FC" w:rsidRPr="00D018D3">
        <w:rPr>
          <w:sz w:val="28"/>
          <w:szCs w:val="28"/>
          <w:lang w:val="uk-UA"/>
        </w:rPr>
        <w:t>21 530 (двадцять одна тисяча п’ятсот тридцять) 00 копійок</w:t>
      </w:r>
      <w:r w:rsidRPr="00D018D3">
        <w:rPr>
          <w:sz w:val="28"/>
          <w:szCs w:val="28"/>
          <w:lang w:val="uk-UA"/>
        </w:rPr>
        <w:t xml:space="preserve">.  </w:t>
      </w:r>
    </w:p>
    <w:p w:rsidR="00BF3639" w:rsidRPr="00D018D3" w:rsidRDefault="00BF3639" w:rsidP="00BF3639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 w:rsidRPr="00D018D3">
        <w:rPr>
          <w:rFonts w:ascii="Times New Roman" w:hAnsi="Times New Roman"/>
          <w:sz w:val="28"/>
          <w:szCs w:val="28"/>
        </w:rPr>
        <w:t xml:space="preserve"> </w:t>
      </w:r>
    </w:p>
    <w:p w:rsidR="00BF3639" w:rsidRPr="00D018D3" w:rsidRDefault="00BF3639" w:rsidP="00BF3639">
      <w:pPr>
        <w:jc w:val="center"/>
        <w:rPr>
          <w:b/>
          <w:sz w:val="28"/>
          <w:szCs w:val="28"/>
          <w:lang w:val="uk-UA"/>
        </w:rPr>
      </w:pPr>
      <w:r w:rsidRPr="00D018D3">
        <w:rPr>
          <w:b/>
          <w:sz w:val="28"/>
          <w:szCs w:val="28"/>
          <w:lang w:val="uk-UA"/>
        </w:rPr>
        <w:t>ТЕХНІЧНІ, ЯКІСНІ ТА КІЛЬКІСНІ ХАРАКТЕРИСТИКИ ПРЕДМЕТА ЗАКУПІВЛІ:</w:t>
      </w:r>
    </w:p>
    <w:p w:rsidR="00BF3639" w:rsidRPr="00D018D3" w:rsidRDefault="00236CED" w:rsidP="00236CED">
      <w:pPr>
        <w:ind w:firstLine="709"/>
        <w:jc w:val="center"/>
        <w:rPr>
          <w:b/>
          <w:sz w:val="28"/>
          <w:szCs w:val="28"/>
          <w:lang w:val="uk-UA" w:eastAsia="uk-UA"/>
        </w:rPr>
      </w:pPr>
      <w:r w:rsidRPr="00D018D3">
        <w:rPr>
          <w:b/>
          <w:sz w:val="28"/>
          <w:szCs w:val="28"/>
          <w:lang w:val="uk-UA" w:eastAsia="uk-UA"/>
        </w:rPr>
        <w:t>Виготовлення ручок, блокнотів, чашок з логотипом заходів – код за ДК 021:2015 ЄЗС–18530000-3 «Виготовлення ручок із логотипом заходу», «Виготовлення блокнотів із логотипом заходу», «Виготовлення чашок із логотипом заходу».</w:t>
      </w:r>
    </w:p>
    <w:p w:rsidR="00236CED" w:rsidRPr="00D018D3" w:rsidRDefault="00236CED" w:rsidP="00BF3639">
      <w:pPr>
        <w:ind w:firstLine="709"/>
        <w:jc w:val="both"/>
        <w:rPr>
          <w:rFonts w:eastAsia="Calibri"/>
          <w:bCs/>
          <w:sz w:val="28"/>
          <w:szCs w:val="28"/>
          <w:highlight w:val="yellow"/>
          <w:lang w:val="uk-UA" w:eastAsia="en-US"/>
        </w:rPr>
      </w:pPr>
    </w:p>
    <w:p w:rsidR="00236CED" w:rsidRPr="00D018D3" w:rsidRDefault="00236CED" w:rsidP="00236CED">
      <w:pPr>
        <w:jc w:val="center"/>
        <w:rPr>
          <w:b/>
          <w:sz w:val="28"/>
          <w:szCs w:val="28"/>
          <w:lang w:val="uk-UA"/>
        </w:rPr>
      </w:pPr>
      <w:r w:rsidRPr="00D018D3">
        <w:rPr>
          <w:b/>
          <w:sz w:val="28"/>
          <w:szCs w:val="28"/>
          <w:lang w:val="uk-UA"/>
        </w:rPr>
        <w:t xml:space="preserve">Характеристика </w:t>
      </w:r>
      <w:r w:rsidRPr="00D018D3">
        <w:rPr>
          <w:b/>
          <w:sz w:val="28"/>
          <w:szCs w:val="28"/>
          <w:lang w:val="uk-UA" w:eastAsia="uk-UA"/>
        </w:rPr>
        <w:t xml:space="preserve">виготовлення ручок з логотипом заходу </w:t>
      </w:r>
    </w:p>
    <w:p w:rsidR="00236CED" w:rsidRPr="00D018D3" w:rsidRDefault="00236CED" w:rsidP="00236CED">
      <w:pPr>
        <w:spacing w:line="276" w:lineRule="auto"/>
        <w:rPr>
          <w:rFonts w:eastAsiaTheme="minorHAnsi"/>
          <w:b/>
          <w:sz w:val="28"/>
          <w:szCs w:val="28"/>
          <w:lang w:val="uk-UA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887"/>
        <w:gridCol w:w="6446"/>
      </w:tblGrid>
      <w:tr w:rsidR="00D018D3" w:rsidRPr="00D018D3" w:rsidTr="00FD2487">
        <w:trPr>
          <w:trHeight w:val="70"/>
        </w:trPr>
        <w:tc>
          <w:tcPr>
            <w:tcW w:w="267" w:type="pct"/>
            <w:vAlign w:val="center"/>
          </w:tcPr>
          <w:p w:rsidR="00236CED" w:rsidRPr="00D018D3" w:rsidRDefault="00236CED" w:rsidP="00FD2487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b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1468" w:type="pct"/>
            <w:vAlign w:val="center"/>
          </w:tcPr>
          <w:p w:rsidR="00236CED" w:rsidRPr="00D018D3" w:rsidRDefault="00236CED" w:rsidP="00FD2487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b/>
                <w:sz w:val="28"/>
                <w:szCs w:val="28"/>
                <w:lang w:val="uk-UA" w:eastAsia="en-US"/>
              </w:rPr>
              <w:t>Найменування</w:t>
            </w:r>
          </w:p>
        </w:tc>
        <w:tc>
          <w:tcPr>
            <w:tcW w:w="3265" w:type="pct"/>
            <w:vAlign w:val="center"/>
          </w:tcPr>
          <w:p w:rsidR="00236CED" w:rsidRPr="00D018D3" w:rsidRDefault="00236CED" w:rsidP="00FD2487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b/>
                <w:sz w:val="28"/>
                <w:szCs w:val="28"/>
                <w:lang w:val="uk-UA" w:eastAsia="en-US"/>
              </w:rPr>
              <w:t>Технічні характеристики</w:t>
            </w:r>
          </w:p>
        </w:tc>
      </w:tr>
      <w:tr w:rsidR="00D018D3" w:rsidRPr="00D018D3" w:rsidTr="00FD2487">
        <w:trPr>
          <w:trHeight w:val="70"/>
        </w:trPr>
        <w:tc>
          <w:tcPr>
            <w:tcW w:w="267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1468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Вид</w:t>
            </w:r>
          </w:p>
        </w:tc>
        <w:tc>
          <w:tcPr>
            <w:tcW w:w="3265" w:type="pct"/>
          </w:tcPr>
          <w:p w:rsidR="00236CED" w:rsidRPr="00D018D3" w:rsidRDefault="00236CED" w:rsidP="00FD2487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Ручка кулькова з логотипом</w:t>
            </w:r>
          </w:p>
        </w:tc>
      </w:tr>
      <w:tr w:rsidR="00D018D3" w:rsidRPr="00D018D3" w:rsidTr="00FD2487">
        <w:trPr>
          <w:trHeight w:val="70"/>
        </w:trPr>
        <w:tc>
          <w:tcPr>
            <w:tcW w:w="267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1468" w:type="pct"/>
          </w:tcPr>
          <w:p w:rsidR="00236CED" w:rsidRPr="00D018D3" w:rsidRDefault="00236CED" w:rsidP="00FD248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018D3">
              <w:rPr>
                <w:sz w:val="28"/>
                <w:szCs w:val="28"/>
                <w:lang w:eastAsia="en-US"/>
              </w:rPr>
              <w:t>Матеріал</w:t>
            </w:r>
            <w:proofErr w:type="spellEnd"/>
            <w:r w:rsidRPr="00D018D3">
              <w:rPr>
                <w:sz w:val="28"/>
                <w:szCs w:val="28"/>
                <w:lang w:eastAsia="en-US"/>
              </w:rPr>
              <w:t xml:space="preserve"> корпусу</w:t>
            </w:r>
          </w:p>
        </w:tc>
        <w:tc>
          <w:tcPr>
            <w:tcW w:w="3265" w:type="pct"/>
          </w:tcPr>
          <w:p w:rsidR="00236CED" w:rsidRPr="00D018D3" w:rsidRDefault="00236CED" w:rsidP="00FD2487">
            <w:pPr>
              <w:rPr>
                <w:sz w:val="28"/>
                <w:szCs w:val="28"/>
                <w:lang w:eastAsia="en-US"/>
              </w:rPr>
            </w:pPr>
            <w:r w:rsidRPr="00D018D3">
              <w:rPr>
                <w:sz w:val="28"/>
                <w:szCs w:val="28"/>
                <w:lang w:val="uk-UA" w:eastAsia="en-US"/>
              </w:rPr>
              <w:t>М</w:t>
            </w:r>
            <w:proofErr w:type="spellStart"/>
            <w:r w:rsidRPr="00D018D3">
              <w:rPr>
                <w:sz w:val="28"/>
                <w:szCs w:val="28"/>
                <w:lang w:eastAsia="en-US"/>
              </w:rPr>
              <w:t>етал</w:t>
            </w:r>
            <w:proofErr w:type="spellEnd"/>
          </w:p>
        </w:tc>
      </w:tr>
      <w:tr w:rsidR="00D018D3" w:rsidRPr="00D018D3" w:rsidTr="00FD2487">
        <w:trPr>
          <w:trHeight w:val="70"/>
        </w:trPr>
        <w:tc>
          <w:tcPr>
            <w:tcW w:w="267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1468" w:type="pct"/>
          </w:tcPr>
          <w:p w:rsidR="00236CED" w:rsidRPr="00D018D3" w:rsidRDefault="00236CED" w:rsidP="00FD2487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018D3">
              <w:rPr>
                <w:rFonts w:eastAsia="Calibri"/>
                <w:sz w:val="28"/>
                <w:szCs w:val="28"/>
                <w:lang w:eastAsia="en-US"/>
              </w:rPr>
              <w:t>Колір</w:t>
            </w:r>
            <w:proofErr w:type="spellEnd"/>
            <w:r w:rsidRPr="00D018D3">
              <w:rPr>
                <w:rFonts w:eastAsia="Calibri"/>
                <w:sz w:val="28"/>
                <w:szCs w:val="28"/>
                <w:lang w:eastAsia="en-US"/>
              </w:rPr>
              <w:t xml:space="preserve"> корпусу</w:t>
            </w:r>
          </w:p>
        </w:tc>
        <w:tc>
          <w:tcPr>
            <w:tcW w:w="3265" w:type="pct"/>
          </w:tcPr>
          <w:p w:rsidR="00236CED" w:rsidRPr="00D018D3" w:rsidRDefault="00236CED" w:rsidP="00FD2487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D018D3">
              <w:rPr>
                <w:rFonts w:eastAsia="Calibri"/>
                <w:sz w:val="28"/>
                <w:szCs w:val="28"/>
                <w:lang w:val="uk-UA" w:eastAsia="en-US"/>
              </w:rPr>
              <w:t>Кольоровий</w:t>
            </w:r>
          </w:p>
        </w:tc>
      </w:tr>
      <w:tr w:rsidR="00D018D3" w:rsidRPr="00D018D3" w:rsidTr="00FD2487">
        <w:trPr>
          <w:trHeight w:val="70"/>
        </w:trPr>
        <w:tc>
          <w:tcPr>
            <w:tcW w:w="267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1468" w:type="pct"/>
          </w:tcPr>
          <w:p w:rsidR="00236CED" w:rsidRPr="00D018D3" w:rsidRDefault="00236CED" w:rsidP="00FD248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018D3">
              <w:rPr>
                <w:sz w:val="28"/>
                <w:szCs w:val="28"/>
                <w:lang w:eastAsia="en-US"/>
              </w:rPr>
              <w:t>Механізм</w:t>
            </w:r>
            <w:proofErr w:type="spellEnd"/>
            <w:r w:rsidRPr="00D018D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18D3">
              <w:rPr>
                <w:sz w:val="28"/>
                <w:szCs w:val="28"/>
                <w:lang w:eastAsia="en-US"/>
              </w:rPr>
              <w:t>подачі</w:t>
            </w:r>
            <w:proofErr w:type="spellEnd"/>
            <w:r w:rsidRPr="00D018D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18D3">
              <w:rPr>
                <w:sz w:val="28"/>
                <w:szCs w:val="28"/>
                <w:lang w:eastAsia="en-US"/>
              </w:rPr>
              <w:t>стрижня</w:t>
            </w:r>
            <w:proofErr w:type="spellEnd"/>
            <w:r w:rsidRPr="00D018D3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5" w:type="pct"/>
          </w:tcPr>
          <w:p w:rsidR="00236CED" w:rsidRPr="00D018D3" w:rsidRDefault="00236CED" w:rsidP="00FD2487">
            <w:pPr>
              <w:rPr>
                <w:sz w:val="28"/>
                <w:szCs w:val="28"/>
                <w:lang w:val="uk-UA" w:eastAsia="en-US"/>
              </w:rPr>
            </w:pPr>
            <w:r w:rsidRPr="00D018D3">
              <w:rPr>
                <w:sz w:val="28"/>
                <w:szCs w:val="28"/>
                <w:lang w:val="uk-UA" w:eastAsia="en-US"/>
              </w:rPr>
              <w:t>А</w:t>
            </w:r>
            <w:proofErr w:type="spellStart"/>
            <w:r w:rsidRPr="00D018D3">
              <w:rPr>
                <w:sz w:val="28"/>
                <w:szCs w:val="28"/>
                <w:lang w:eastAsia="en-US"/>
              </w:rPr>
              <w:t>втоматичний</w:t>
            </w:r>
            <w:proofErr w:type="spellEnd"/>
            <w:r w:rsidRPr="00D018D3">
              <w:rPr>
                <w:sz w:val="28"/>
                <w:szCs w:val="28"/>
                <w:lang w:val="uk-UA" w:eastAsia="en-US"/>
              </w:rPr>
              <w:t>, кнопковий</w:t>
            </w:r>
          </w:p>
        </w:tc>
      </w:tr>
      <w:tr w:rsidR="00D018D3" w:rsidRPr="00D018D3" w:rsidTr="00FD2487">
        <w:tc>
          <w:tcPr>
            <w:tcW w:w="267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1468" w:type="pct"/>
          </w:tcPr>
          <w:p w:rsidR="00236CED" w:rsidRPr="00D018D3" w:rsidRDefault="00236CED" w:rsidP="00FD2487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018D3">
              <w:rPr>
                <w:rFonts w:eastAsia="Calibri"/>
                <w:sz w:val="28"/>
                <w:szCs w:val="28"/>
                <w:lang w:eastAsia="en-US"/>
              </w:rPr>
              <w:t>Товщина</w:t>
            </w:r>
            <w:proofErr w:type="spellEnd"/>
            <w:r w:rsidRPr="00D018D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18D3">
              <w:rPr>
                <w:rFonts w:eastAsia="Calibri"/>
                <w:sz w:val="28"/>
                <w:szCs w:val="28"/>
                <w:lang w:eastAsia="en-US"/>
              </w:rPr>
              <w:t>лінії</w:t>
            </w:r>
            <w:proofErr w:type="spellEnd"/>
          </w:p>
        </w:tc>
        <w:tc>
          <w:tcPr>
            <w:tcW w:w="3265" w:type="pct"/>
          </w:tcPr>
          <w:p w:rsidR="00236CED" w:rsidRPr="00D018D3" w:rsidRDefault="00236CED" w:rsidP="00FD248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018D3">
              <w:rPr>
                <w:rFonts w:eastAsia="Calibri"/>
                <w:sz w:val="28"/>
                <w:szCs w:val="28"/>
                <w:lang w:eastAsia="en-US"/>
              </w:rPr>
              <w:t>0,5-1мм</w:t>
            </w:r>
          </w:p>
        </w:tc>
      </w:tr>
      <w:tr w:rsidR="00D018D3" w:rsidRPr="00D018D3" w:rsidTr="00FD2487">
        <w:tc>
          <w:tcPr>
            <w:tcW w:w="267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1468" w:type="pct"/>
          </w:tcPr>
          <w:p w:rsidR="00236CED" w:rsidRPr="00D018D3" w:rsidRDefault="00236CED" w:rsidP="00FD2487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018D3">
              <w:rPr>
                <w:rFonts w:eastAsia="Calibri"/>
                <w:sz w:val="28"/>
                <w:szCs w:val="28"/>
                <w:lang w:eastAsia="en-US"/>
              </w:rPr>
              <w:t>Колір</w:t>
            </w:r>
            <w:proofErr w:type="spellEnd"/>
            <w:r w:rsidRPr="00D018D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18D3">
              <w:rPr>
                <w:rFonts w:eastAsia="Calibri"/>
                <w:sz w:val="28"/>
                <w:szCs w:val="28"/>
                <w:lang w:eastAsia="en-US"/>
              </w:rPr>
              <w:t>чорнил</w:t>
            </w:r>
            <w:proofErr w:type="spellEnd"/>
            <w:r w:rsidRPr="00D018D3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3265" w:type="pct"/>
          </w:tcPr>
          <w:p w:rsidR="00236CED" w:rsidRPr="00D018D3" w:rsidRDefault="00236CED" w:rsidP="00FD248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018D3">
              <w:rPr>
                <w:rFonts w:eastAsia="Calibri"/>
                <w:sz w:val="28"/>
                <w:szCs w:val="28"/>
                <w:lang w:val="uk-UA" w:eastAsia="en-US"/>
              </w:rPr>
              <w:t>Синій</w:t>
            </w:r>
            <w:r w:rsidRPr="00D018D3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236CED" w:rsidRPr="00D018D3" w:rsidTr="00FD2487">
        <w:trPr>
          <w:trHeight w:val="60"/>
        </w:trPr>
        <w:tc>
          <w:tcPr>
            <w:tcW w:w="267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1468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Логотип</w:t>
            </w:r>
          </w:p>
        </w:tc>
        <w:tc>
          <w:tcPr>
            <w:tcW w:w="3265" w:type="pct"/>
          </w:tcPr>
          <w:p w:rsidR="00236CED" w:rsidRPr="00D018D3" w:rsidRDefault="00236CED" w:rsidP="00FD2487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Кольоровий, відповідно до тематики заходу</w:t>
            </w:r>
          </w:p>
        </w:tc>
      </w:tr>
    </w:tbl>
    <w:p w:rsidR="00236CED" w:rsidRPr="00D018D3" w:rsidRDefault="00236CED" w:rsidP="00236CED">
      <w:pPr>
        <w:spacing w:line="276" w:lineRule="auto"/>
        <w:rPr>
          <w:b/>
          <w:sz w:val="28"/>
          <w:szCs w:val="28"/>
          <w:lang w:val="uk-UA"/>
        </w:rPr>
      </w:pPr>
    </w:p>
    <w:p w:rsidR="00236CED" w:rsidRPr="00D018D3" w:rsidRDefault="00236CED" w:rsidP="00236CED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 w:rsidRPr="00D018D3">
        <w:rPr>
          <w:b/>
          <w:sz w:val="28"/>
          <w:szCs w:val="28"/>
          <w:lang w:val="uk-UA"/>
        </w:rPr>
        <w:t xml:space="preserve">Характеристика </w:t>
      </w:r>
      <w:r w:rsidRPr="00D018D3">
        <w:rPr>
          <w:b/>
          <w:sz w:val="28"/>
          <w:szCs w:val="28"/>
          <w:lang w:val="uk-UA" w:eastAsia="uk-UA"/>
        </w:rPr>
        <w:t>виготовлення блокнотів з логотипом заходу</w:t>
      </w:r>
    </w:p>
    <w:p w:rsidR="00236CED" w:rsidRPr="00D018D3" w:rsidRDefault="00236CED" w:rsidP="00236CED">
      <w:pPr>
        <w:spacing w:line="276" w:lineRule="auto"/>
        <w:rPr>
          <w:rFonts w:eastAsiaTheme="minorHAnsi"/>
          <w:b/>
          <w:sz w:val="28"/>
          <w:szCs w:val="28"/>
          <w:lang w:val="uk-UA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887"/>
        <w:gridCol w:w="6446"/>
      </w:tblGrid>
      <w:tr w:rsidR="00D018D3" w:rsidRPr="00D018D3" w:rsidTr="00FD2487">
        <w:trPr>
          <w:trHeight w:val="70"/>
        </w:trPr>
        <w:tc>
          <w:tcPr>
            <w:tcW w:w="267" w:type="pct"/>
            <w:vAlign w:val="center"/>
          </w:tcPr>
          <w:p w:rsidR="00236CED" w:rsidRPr="00D018D3" w:rsidRDefault="00236CED" w:rsidP="00FD2487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b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1468" w:type="pct"/>
            <w:vAlign w:val="center"/>
          </w:tcPr>
          <w:p w:rsidR="00236CED" w:rsidRPr="00D018D3" w:rsidRDefault="00236CED" w:rsidP="00FD2487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b/>
                <w:sz w:val="28"/>
                <w:szCs w:val="28"/>
                <w:lang w:val="uk-UA" w:eastAsia="en-US"/>
              </w:rPr>
              <w:t>Найменування</w:t>
            </w:r>
          </w:p>
        </w:tc>
        <w:tc>
          <w:tcPr>
            <w:tcW w:w="3265" w:type="pct"/>
            <w:vAlign w:val="center"/>
          </w:tcPr>
          <w:p w:rsidR="00236CED" w:rsidRPr="00D018D3" w:rsidRDefault="00236CED" w:rsidP="00FD2487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b/>
                <w:sz w:val="28"/>
                <w:szCs w:val="28"/>
                <w:lang w:val="uk-UA" w:eastAsia="en-US"/>
              </w:rPr>
              <w:t>Склад</w:t>
            </w:r>
          </w:p>
        </w:tc>
      </w:tr>
      <w:tr w:rsidR="00D018D3" w:rsidRPr="00D018D3" w:rsidTr="00FD2487">
        <w:trPr>
          <w:trHeight w:val="70"/>
        </w:trPr>
        <w:tc>
          <w:tcPr>
            <w:tcW w:w="267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1468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Вид</w:t>
            </w:r>
          </w:p>
        </w:tc>
        <w:tc>
          <w:tcPr>
            <w:tcW w:w="3265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Блокнот на пружині</w:t>
            </w:r>
          </w:p>
        </w:tc>
      </w:tr>
      <w:tr w:rsidR="00D018D3" w:rsidRPr="00D018D3" w:rsidTr="00FD2487">
        <w:trPr>
          <w:trHeight w:val="70"/>
        </w:trPr>
        <w:tc>
          <w:tcPr>
            <w:tcW w:w="267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1468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Формат</w:t>
            </w:r>
          </w:p>
        </w:tc>
        <w:tc>
          <w:tcPr>
            <w:tcW w:w="3265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А5</w:t>
            </w:r>
          </w:p>
        </w:tc>
      </w:tr>
      <w:tr w:rsidR="00D018D3" w:rsidRPr="00D018D3" w:rsidTr="00FD2487">
        <w:trPr>
          <w:trHeight w:val="70"/>
        </w:trPr>
        <w:tc>
          <w:tcPr>
            <w:tcW w:w="267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1468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Лініювання</w:t>
            </w:r>
          </w:p>
        </w:tc>
        <w:tc>
          <w:tcPr>
            <w:tcW w:w="3265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Клітинка</w:t>
            </w:r>
          </w:p>
        </w:tc>
      </w:tr>
      <w:tr w:rsidR="00D018D3" w:rsidRPr="00D018D3" w:rsidTr="00FD2487">
        <w:trPr>
          <w:trHeight w:val="70"/>
        </w:trPr>
        <w:tc>
          <w:tcPr>
            <w:tcW w:w="267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1468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Кількість аркушів</w:t>
            </w:r>
          </w:p>
        </w:tc>
        <w:tc>
          <w:tcPr>
            <w:tcW w:w="3265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50</w:t>
            </w:r>
          </w:p>
        </w:tc>
      </w:tr>
      <w:tr w:rsidR="00D018D3" w:rsidRPr="00D018D3" w:rsidTr="00FD2487">
        <w:tc>
          <w:tcPr>
            <w:tcW w:w="267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1468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Папір</w:t>
            </w:r>
          </w:p>
        </w:tc>
        <w:tc>
          <w:tcPr>
            <w:tcW w:w="3265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Білий офсет 80 г/м</w:t>
            </w:r>
            <w:r w:rsidRPr="00D018D3">
              <w:rPr>
                <w:rFonts w:eastAsiaTheme="minorHAnsi"/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</w:tr>
      <w:tr w:rsidR="00D018D3" w:rsidRPr="00D018D3" w:rsidTr="00FD2487">
        <w:tc>
          <w:tcPr>
            <w:tcW w:w="267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lastRenderedPageBreak/>
              <w:t>6.</w:t>
            </w:r>
          </w:p>
        </w:tc>
        <w:tc>
          <w:tcPr>
            <w:tcW w:w="1468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Друк обкладинки та підкладки</w:t>
            </w:r>
          </w:p>
        </w:tc>
        <w:tc>
          <w:tcPr>
            <w:tcW w:w="3265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Глянцева, кольорова двостороння</w:t>
            </w:r>
          </w:p>
        </w:tc>
      </w:tr>
      <w:tr w:rsidR="00D018D3" w:rsidRPr="00D018D3" w:rsidTr="00FD2487">
        <w:tc>
          <w:tcPr>
            <w:tcW w:w="267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1468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Пружина</w:t>
            </w:r>
          </w:p>
        </w:tc>
        <w:tc>
          <w:tcPr>
            <w:tcW w:w="3265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Біла металева</w:t>
            </w:r>
          </w:p>
        </w:tc>
      </w:tr>
      <w:tr w:rsidR="00D018D3" w:rsidRPr="00D018D3" w:rsidTr="00FD2487">
        <w:tc>
          <w:tcPr>
            <w:tcW w:w="267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1468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Кріплення</w:t>
            </w:r>
          </w:p>
        </w:tc>
        <w:tc>
          <w:tcPr>
            <w:tcW w:w="3265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По вузькій стороні</w:t>
            </w:r>
          </w:p>
        </w:tc>
      </w:tr>
      <w:tr w:rsidR="00236CED" w:rsidRPr="00D018D3" w:rsidTr="00FD2487">
        <w:tc>
          <w:tcPr>
            <w:tcW w:w="267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9.</w:t>
            </w:r>
          </w:p>
        </w:tc>
        <w:tc>
          <w:tcPr>
            <w:tcW w:w="1468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Логотип</w:t>
            </w:r>
          </w:p>
        </w:tc>
        <w:tc>
          <w:tcPr>
            <w:tcW w:w="3265" w:type="pct"/>
          </w:tcPr>
          <w:p w:rsidR="00236CED" w:rsidRPr="00D018D3" w:rsidRDefault="00236CED" w:rsidP="00FD2487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Кольоровий, відповідно до тематики заходу</w:t>
            </w:r>
          </w:p>
        </w:tc>
      </w:tr>
    </w:tbl>
    <w:p w:rsidR="00236CED" w:rsidRPr="00D018D3" w:rsidRDefault="00236CED" w:rsidP="00236CED">
      <w:pPr>
        <w:spacing w:line="276" w:lineRule="auto"/>
        <w:rPr>
          <w:b/>
          <w:sz w:val="28"/>
          <w:szCs w:val="28"/>
          <w:lang w:val="uk-UA"/>
        </w:rPr>
      </w:pPr>
    </w:p>
    <w:p w:rsidR="00236CED" w:rsidRPr="00D018D3" w:rsidRDefault="00236CED" w:rsidP="00236CED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 w:rsidRPr="00D018D3">
        <w:rPr>
          <w:b/>
          <w:sz w:val="28"/>
          <w:szCs w:val="28"/>
          <w:lang w:val="uk-UA"/>
        </w:rPr>
        <w:t xml:space="preserve">Характеристика </w:t>
      </w:r>
      <w:r w:rsidRPr="00D018D3">
        <w:rPr>
          <w:b/>
          <w:sz w:val="28"/>
          <w:szCs w:val="28"/>
          <w:lang w:val="uk-UA" w:eastAsia="uk-UA"/>
        </w:rPr>
        <w:t>виготовлення чашок з логотипом заходу</w:t>
      </w:r>
    </w:p>
    <w:p w:rsidR="00236CED" w:rsidRPr="00D018D3" w:rsidRDefault="00236CED" w:rsidP="00236CED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887"/>
        <w:gridCol w:w="6446"/>
      </w:tblGrid>
      <w:tr w:rsidR="00D018D3" w:rsidRPr="00D018D3" w:rsidTr="00FD2487">
        <w:trPr>
          <w:trHeight w:val="70"/>
        </w:trPr>
        <w:tc>
          <w:tcPr>
            <w:tcW w:w="267" w:type="pct"/>
            <w:vAlign w:val="center"/>
          </w:tcPr>
          <w:p w:rsidR="00236CED" w:rsidRPr="00D018D3" w:rsidRDefault="00236CED" w:rsidP="00FD2487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b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1468" w:type="pct"/>
            <w:vAlign w:val="center"/>
          </w:tcPr>
          <w:p w:rsidR="00236CED" w:rsidRPr="00D018D3" w:rsidRDefault="00236CED" w:rsidP="00FD2487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b/>
                <w:sz w:val="28"/>
                <w:szCs w:val="28"/>
                <w:lang w:val="uk-UA" w:eastAsia="en-US"/>
              </w:rPr>
              <w:t>Найменування</w:t>
            </w:r>
          </w:p>
        </w:tc>
        <w:tc>
          <w:tcPr>
            <w:tcW w:w="3265" w:type="pct"/>
            <w:vAlign w:val="center"/>
          </w:tcPr>
          <w:p w:rsidR="00236CED" w:rsidRPr="00D018D3" w:rsidRDefault="00236CED" w:rsidP="00FD2487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b/>
                <w:sz w:val="28"/>
                <w:szCs w:val="28"/>
                <w:lang w:val="uk-UA" w:eastAsia="en-US"/>
              </w:rPr>
              <w:t>Технічні характеристики</w:t>
            </w:r>
          </w:p>
        </w:tc>
      </w:tr>
      <w:tr w:rsidR="00D018D3" w:rsidRPr="00D018D3" w:rsidTr="00FD2487">
        <w:trPr>
          <w:trHeight w:val="70"/>
        </w:trPr>
        <w:tc>
          <w:tcPr>
            <w:tcW w:w="267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1468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Вид</w:t>
            </w:r>
          </w:p>
        </w:tc>
        <w:tc>
          <w:tcPr>
            <w:tcW w:w="3265" w:type="pct"/>
          </w:tcPr>
          <w:p w:rsidR="00236CED" w:rsidRPr="00D018D3" w:rsidRDefault="00236CED" w:rsidP="00FD2487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Чашка (біла)</w:t>
            </w:r>
          </w:p>
        </w:tc>
      </w:tr>
      <w:tr w:rsidR="00D018D3" w:rsidRPr="00D018D3" w:rsidTr="00FD2487">
        <w:trPr>
          <w:trHeight w:val="70"/>
        </w:trPr>
        <w:tc>
          <w:tcPr>
            <w:tcW w:w="267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1468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Тип</w:t>
            </w:r>
          </w:p>
        </w:tc>
        <w:tc>
          <w:tcPr>
            <w:tcW w:w="3265" w:type="pct"/>
          </w:tcPr>
          <w:p w:rsidR="00236CED" w:rsidRPr="00D018D3" w:rsidRDefault="00236CED" w:rsidP="00FD2487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Кольорова всередині з кольоровою ручкою</w:t>
            </w:r>
          </w:p>
        </w:tc>
      </w:tr>
      <w:tr w:rsidR="00D018D3" w:rsidRPr="00D018D3" w:rsidTr="00FD2487">
        <w:trPr>
          <w:trHeight w:val="70"/>
        </w:trPr>
        <w:tc>
          <w:tcPr>
            <w:tcW w:w="267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1468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Друк</w:t>
            </w:r>
          </w:p>
        </w:tc>
        <w:tc>
          <w:tcPr>
            <w:tcW w:w="3265" w:type="pct"/>
          </w:tcPr>
          <w:p w:rsidR="00236CED" w:rsidRPr="00D018D3" w:rsidRDefault="00236CED" w:rsidP="00FD2487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Сублімаційними чорнилами</w:t>
            </w:r>
          </w:p>
        </w:tc>
      </w:tr>
      <w:tr w:rsidR="00D018D3" w:rsidRPr="00D018D3" w:rsidTr="00FD2487">
        <w:trPr>
          <w:trHeight w:val="70"/>
        </w:trPr>
        <w:tc>
          <w:tcPr>
            <w:tcW w:w="267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1468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Матеріал</w:t>
            </w:r>
          </w:p>
        </w:tc>
        <w:tc>
          <w:tcPr>
            <w:tcW w:w="3265" w:type="pct"/>
          </w:tcPr>
          <w:p w:rsidR="00236CED" w:rsidRPr="00D018D3" w:rsidRDefault="00236CED" w:rsidP="00FD2487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Кераміка</w:t>
            </w:r>
          </w:p>
        </w:tc>
      </w:tr>
      <w:tr w:rsidR="00D018D3" w:rsidRPr="00D018D3" w:rsidTr="00FD2487">
        <w:tc>
          <w:tcPr>
            <w:tcW w:w="267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1468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Об’єм</w:t>
            </w:r>
          </w:p>
        </w:tc>
        <w:tc>
          <w:tcPr>
            <w:tcW w:w="3265" w:type="pct"/>
          </w:tcPr>
          <w:p w:rsidR="00236CED" w:rsidRPr="00D018D3" w:rsidRDefault="00236CED" w:rsidP="00FD2487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330 мл</w:t>
            </w:r>
          </w:p>
        </w:tc>
      </w:tr>
      <w:tr w:rsidR="00D018D3" w:rsidRPr="00D018D3" w:rsidTr="00FD2487">
        <w:tc>
          <w:tcPr>
            <w:tcW w:w="267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1468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Діаметр</w:t>
            </w:r>
          </w:p>
        </w:tc>
        <w:tc>
          <w:tcPr>
            <w:tcW w:w="3265" w:type="pct"/>
          </w:tcPr>
          <w:p w:rsidR="00236CED" w:rsidRPr="00D018D3" w:rsidRDefault="00236CED" w:rsidP="00FD2487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 xml:space="preserve">80 мм </w:t>
            </w:r>
          </w:p>
        </w:tc>
      </w:tr>
      <w:tr w:rsidR="00D018D3" w:rsidRPr="00D018D3" w:rsidTr="00FD2487">
        <w:trPr>
          <w:trHeight w:val="60"/>
        </w:trPr>
        <w:tc>
          <w:tcPr>
            <w:tcW w:w="267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1468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Висота</w:t>
            </w:r>
          </w:p>
        </w:tc>
        <w:tc>
          <w:tcPr>
            <w:tcW w:w="3265" w:type="pct"/>
          </w:tcPr>
          <w:p w:rsidR="00236CED" w:rsidRPr="00D018D3" w:rsidRDefault="00236CED" w:rsidP="00FD2487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95 мм</w:t>
            </w:r>
          </w:p>
        </w:tc>
      </w:tr>
      <w:tr w:rsidR="00D018D3" w:rsidRPr="00D018D3" w:rsidTr="00FD2487">
        <w:trPr>
          <w:trHeight w:val="60"/>
        </w:trPr>
        <w:tc>
          <w:tcPr>
            <w:tcW w:w="267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1468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Форма</w:t>
            </w:r>
          </w:p>
        </w:tc>
        <w:tc>
          <w:tcPr>
            <w:tcW w:w="3265" w:type="pct"/>
          </w:tcPr>
          <w:p w:rsidR="00236CED" w:rsidRPr="00D018D3" w:rsidRDefault="00236CED" w:rsidP="00FD2487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Циліндрична</w:t>
            </w:r>
          </w:p>
        </w:tc>
      </w:tr>
      <w:tr w:rsidR="00236CED" w:rsidRPr="00D018D3" w:rsidTr="00FD2487">
        <w:trPr>
          <w:trHeight w:val="60"/>
        </w:trPr>
        <w:tc>
          <w:tcPr>
            <w:tcW w:w="267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9.</w:t>
            </w:r>
          </w:p>
        </w:tc>
        <w:tc>
          <w:tcPr>
            <w:tcW w:w="1468" w:type="pct"/>
          </w:tcPr>
          <w:p w:rsidR="00236CED" w:rsidRPr="00D018D3" w:rsidRDefault="00236CED" w:rsidP="00FD248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Логотип</w:t>
            </w:r>
          </w:p>
        </w:tc>
        <w:tc>
          <w:tcPr>
            <w:tcW w:w="3265" w:type="pct"/>
          </w:tcPr>
          <w:p w:rsidR="00236CED" w:rsidRPr="00D018D3" w:rsidRDefault="00236CED" w:rsidP="00FD2487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D018D3">
              <w:rPr>
                <w:rFonts w:eastAsiaTheme="minorHAnsi"/>
                <w:sz w:val="28"/>
                <w:szCs w:val="28"/>
                <w:lang w:val="uk-UA" w:eastAsia="en-US"/>
              </w:rPr>
              <w:t>Кольоровий, відповідно до тематики заходу</w:t>
            </w:r>
          </w:p>
        </w:tc>
      </w:tr>
    </w:tbl>
    <w:p w:rsidR="00236CED" w:rsidRPr="00D018D3" w:rsidRDefault="00236CED" w:rsidP="00236CED">
      <w:pPr>
        <w:jc w:val="both"/>
        <w:rPr>
          <w:rFonts w:eastAsiaTheme="minorHAnsi"/>
          <w:sz w:val="24"/>
          <w:szCs w:val="24"/>
          <w:lang w:val="uk-UA" w:eastAsia="en-US"/>
        </w:rPr>
      </w:pPr>
    </w:p>
    <w:p w:rsidR="00BF3639" w:rsidRPr="00D018D3" w:rsidRDefault="00BF3639" w:rsidP="00BF3639">
      <w:pPr>
        <w:jc w:val="both"/>
        <w:rPr>
          <w:sz w:val="28"/>
          <w:szCs w:val="28"/>
          <w:lang w:val="uk-UA"/>
        </w:rPr>
      </w:pPr>
    </w:p>
    <w:p w:rsidR="00BF3639" w:rsidRPr="00D018D3" w:rsidRDefault="00BF3639" w:rsidP="00BF3639">
      <w:pPr>
        <w:ind w:firstLine="567"/>
        <w:jc w:val="both"/>
        <w:rPr>
          <w:sz w:val="28"/>
          <w:szCs w:val="28"/>
          <w:lang w:val="uk-UA"/>
        </w:rPr>
      </w:pPr>
      <w:r w:rsidRPr="00D018D3">
        <w:rPr>
          <w:b/>
          <w:sz w:val="28"/>
          <w:szCs w:val="28"/>
          <w:lang w:val="uk-UA"/>
        </w:rPr>
        <w:t xml:space="preserve">До уваги учасників: </w:t>
      </w:r>
      <w:r w:rsidRPr="00D018D3">
        <w:rPr>
          <w:sz w:val="28"/>
          <w:szCs w:val="28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BF3639" w:rsidRPr="00D018D3" w:rsidRDefault="00BF3639" w:rsidP="00BF3639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 w:rsidRPr="00D018D3">
        <w:rPr>
          <w:rFonts w:ascii="Times New Roman" w:hAnsi="Times New Roman"/>
          <w:sz w:val="28"/>
          <w:szCs w:val="28"/>
        </w:rPr>
        <w:t>Обґрунтування технічних та якісних характеристик предмета закупівлі відбувається виходячи з вимог законодавства України щодо якості подібних послуг.</w:t>
      </w:r>
    </w:p>
    <w:p w:rsidR="00BF3639" w:rsidRPr="00D018D3" w:rsidRDefault="00BF3639" w:rsidP="00BF3639">
      <w:pPr>
        <w:widowControl w:val="0"/>
        <w:contextualSpacing/>
        <w:jc w:val="both"/>
        <w:rPr>
          <w:sz w:val="28"/>
          <w:szCs w:val="28"/>
          <w:lang w:val="uk-UA"/>
        </w:rPr>
      </w:pPr>
    </w:p>
    <w:p w:rsidR="00BF3639" w:rsidRPr="00D018D3" w:rsidRDefault="00BF3639" w:rsidP="00BF3639">
      <w:pPr>
        <w:widowControl w:val="0"/>
        <w:ind w:firstLine="708"/>
        <w:contextualSpacing/>
        <w:jc w:val="both"/>
        <w:rPr>
          <w:sz w:val="28"/>
          <w:szCs w:val="28"/>
          <w:lang w:val="uk-UA"/>
        </w:rPr>
      </w:pPr>
    </w:p>
    <w:p w:rsidR="00BF3639" w:rsidRPr="00D018D3" w:rsidRDefault="00BF3639" w:rsidP="00BF3639">
      <w:pPr>
        <w:rPr>
          <w:sz w:val="28"/>
          <w:szCs w:val="28"/>
          <w:lang w:val="uk-UA"/>
        </w:rPr>
      </w:pPr>
    </w:p>
    <w:p w:rsidR="00BF3639" w:rsidRPr="00D018D3" w:rsidRDefault="00BF3639" w:rsidP="00BF3639">
      <w:pPr>
        <w:ind w:right="-82"/>
        <w:jc w:val="both"/>
        <w:rPr>
          <w:b/>
          <w:sz w:val="28"/>
          <w:szCs w:val="28"/>
          <w:lang w:val="uk-UA"/>
        </w:rPr>
      </w:pPr>
      <w:r w:rsidRPr="00D018D3">
        <w:rPr>
          <w:b/>
          <w:sz w:val="28"/>
          <w:szCs w:val="28"/>
          <w:lang w:val="uk-UA"/>
        </w:rPr>
        <w:t>Начальник відділу</w:t>
      </w:r>
      <w:r w:rsidRPr="00D018D3">
        <w:rPr>
          <w:b/>
          <w:sz w:val="28"/>
          <w:szCs w:val="28"/>
          <w:lang w:val="uk-UA"/>
        </w:rPr>
        <w:tab/>
      </w:r>
      <w:r w:rsidRPr="00D018D3">
        <w:rPr>
          <w:b/>
          <w:sz w:val="28"/>
          <w:szCs w:val="28"/>
          <w:lang w:val="uk-UA"/>
        </w:rPr>
        <w:tab/>
      </w:r>
      <w:r w:rsidRPr="00D018D3">
        <w:rPr>
          <w:b/>
          <w:sz w:val="28"/>
          <w:szCs w:val="28"/>
          <w:lang w:val="uk-UA"/>
        </w:rPr>
        <w:tab/>
      </w:r>
      <w:r w:rsidRPr="00D018D3">
        <w:rPr>
          <w:b/>
          <w:sz w:val="28"/>
          <w:szCs w:val="28"/>
          <w:lang w:val="uk-UA"/>
        </w:rPr>
        <w:tab/>
      </w:r>
      <w:r w:rsidRPr="00D018D3">
        <w:rPr>
          <w:b/>
          <w:sz w:val="28"/>
          <w:szCs w:val="28"/>
          <w:lang w:val="uk-UA"/>
        </w:rPr>
        <w:tab/>
      </w:r>
      <w:r w:rsidRPr="00D018D3">
        <w:rPr>
          <w:b/>
          <w:sz w:val="28"/>
          <w:szCs w:val="28"/>
          <w:lang w:val="uk-UA"/>
        </w:rPr>
        <w:tab/>
      </w:r>
      <w:r w:rsidRPr="00D018D3">
        <w:rPr>
          <w:b/>
          <w:sz w:val="28"/>
          <w:szCs w:val="28"/>
          <w:lang w:val="uk-UA"/>
        </w:rPr>
        <w:tab/>
        <w:t xml:space="preserve">Т.В. </w:t>
      </w:r>
      <w:proofErr w:type="spellStart"/>
      <w:r w:rsidRPr="00D018D3">
        <w:rPr>
          <w:b/>
          <w:sz w:val="28"/>
          <w:szCs w:val="28"/>
          <w:lang w:val="uk-UA"/>
        </w:rPr>
        <w:t>Сахнюк</w:t>
      </w:r>
      <w:proofErr w:type="spellEnd"/>
    </w:p>
    <w:p w:rsidR="00BF3639" w:rsidRPr="00D018D3" w:rsidRDefault="00BF3639" w:rsidP="00BF3639">
      <w:pPr>
        <w:widowControl w:val="0"/>
        <w:contextualSpacing/>
        <w:jc w:val="both"/>
        <w:rPr>
          <w:sz w:val="22"/>
          <w:szCs w:val="22"/>
          <w:lang w:val="uk-UA"/>
        </w:rPr>
      </w:pPr>
      <w:bookmarkStart w:id="0" w:name="_GoBack"/>
      <w:bookmarkEnd w:id="0"/>
    </w:p>
    <w:p w:rsidR="00BF3639" w:rsidRPr="00D018D3" w:rsidRDefault="00BF3639" w:rsidP="00BF3639">
      <w:pPr>
        <w:jc w:val="both"/>
        <w:rPr>
          <w:b/>
          <w:sz w:val="28"/>
          <w:szCs w:val="28"/>
          <w:lang w:val="uk-UA"/>
        </w:rPr>
      </w:pPr>
    </w:p>
    <w:p w:rsidR="003F2E85" w:rsidRPr="00D018D3" w:rsidRDefault="003F2E85"/>
    <w:p w:rsidR="00BF3639" w:rsidRPr="00D018D3" w:rsidRDefault="00BF3639"/>
    <w:sectPr w:rsidR="00BF3639" w:rsidRPr="00D018D3" w:rsidSect="0080056E">
      <w:headerReference w:type="first" r:id="rId6"/>
      <w:pgSz w:w="11907" w:h="16840" w:code="9"/>
      <w:pgMar w:top="720" w:right="720" w:bottom="720" w:left="1276" w:header="702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177" w:rsidRDefault="000F0177">
      <w:r>
        <w:separator/>
      </w:r>
    </w:p>
  </w:endnote>
  <w:endnote w:type="continuationSeparator" w:id="0">
    <w:p w:rsidR="000F0177" w:rsidRDefault="000F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177" w:rsidRDefault="000F0177">
      <w:r>
        <w:separator/>
      </w:r>
    </w:p>
  </w:footnote>
  <w:footnote w:type="continuationSeparator" w:id="0">
    <w:p w:rsidR="000F0177" w:rsidRDefault="000F0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18D" w:rsidRPr="00434D9B" w:rsidRDefault="000F0177" w:rsidP="0080056E">
    <w:pPr>
      <w:pStyle w:val="a3"/>
      <w:rPr>
        <w:sz w:val="28"/>
        <w:szCs w:val="28"/>
        <w:lang w:val="uk-UA"/>
      </w:rPr>
    </w:pPr>
  </w:p>
  <w:p w:rsidR="009B118D" w:rsidRPr="00FF7227" w:rsidRDefault="000F0177" w:rsidP="00434D9B">
    <w:pPr>
      <w:jc w:val="both"/>
      <w:rPr>
        <w:sz w:val="2"/>
        <w:szCs w:val="2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39"/>
    <w:rsid w:val="000F0177"/>
    <w:rsid w:val="00236CED"/>
    <w:rsid w:val="00245257"/>
    <w:rsid w:val="002E7E0E"/>
    <w:rsid w:val="003130C4"/>
    <w:rsid w:val="003F2E85"/>
    <w:rsid w:val="004F0B3C"/>
    <w:rsid w:val="005021C7"/>
    <w:rsid w:val="005D6C53"/>
    <w:rsid w:val="00752322"/>
    <w:rsid w:val="007A5D3B"/>
    <w:rsid w:val="00BF3639"/>
    <w:rsid w:val="00D018D3"/>
    <w:rsid w:val="00D03D7C"/>
    <w:rsid w:val="00D049FC"/>
    <w:rsid w:val="00D42CA2"/>
    <w:rsid w:val="00E97C32"/>
    <w:rsid w:val="00F8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125D"/>
  <w15:chartTrackingRefBased/>
  <w15:docId w15:val="{00D74B5B-4DE4-4148-910B-F491999C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3639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63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3">
    <w:name w:val="header"/>
    <w:basedOn w:val="a"/>
    <w:link w:val="a4"/>
    <w:rsid w:val="00BF36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F36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BF3639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Normal">
    <w:name w:val="Normal Знак"/>
    <w:link w:val="11"/>
    <w:locked/>
    <w:rsid w:val="00BF3639"/>
  </w:style>
  <w:style w:type="paragraph" w:customStyle="1" w:styleId="11">
    <w:name w:val="Обычный1"/>
    <w:link w:val="Normal"/>
    <w:rsid w:val="00BF363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2C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2C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Мірошниченко Наталія Олександрівна</dc:creator>
  <cp:keywords/>
  <dc:description/>
  <cp:lastModifiedBy>Гулякін Руслан Олександрович</cp:lastModifiedBy>
  <cp:revision>2</cp:revision>
  <cp:lastPrinted>2023-03-01T10:56:00Z</cp:lastPrinted>
  <dcterms:created xsi:type="dcterms:W3CDTF">2023-03-02T06:57:00Z</dcterms:created>
  <dcterms:modified xsi:type="dcterms:W3CDTF">2023-03-02T06:57:00Z</dcterms:modified>
</cp:coreProperties>
</file>