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72" w:rsidRDefault="00AE4DDA" w:rsidP="00167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РОТОКО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 № 2</w:t>
      </w:r>
    </w:p>
    <w:p w:rsidR="00167AEE" w:rsidRDefault="00AE4DDA" w:rsidP="0016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Ради з питань внутрішньо переміщених осіб </w:t>
      </w:r>
    </w:p>
    <w:p w:rsidR="00A21972" w:rsidRDefault="00AE4DDA" w:rsidP="00167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Сумської міської територіальної громади</w:t>
      </w:r>
    </w:p>
    <w:p w:rsidR="00A21972" w:rsidRDefault="00A21972" w:rsidP="00167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Суми                                              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травня 2025 року</w:t>
      </w:r>
    </w:p>
    <w:p w:rsidR="00A21972" w:rsidRDefault="00167AEE" w:rsidP="00167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Місце проведення: </w:t>
      </w:r>
      <w:r w:rsidR="00AE4D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AE4DDA">
        <w:rPr>
          <w:rFonts w:ascii="Times New Roman" w:eastAsia="Times New Roman" w:hAnsi="Times New Roman" w:cs="Times New Roman"/>
          <w:color w:val="000000"/>
          <w:sz w:val="28"/>
          <w:szCs w:val="28"/>
        </w:rPr>
        <w:t>Zoom</w:t>
      </w:r>
      <w:proofErr w:type="spellEnd"/>
      <w:r w:rsidR="00AE4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дистанційного долучення</w:t>
      </w:r>
    </w:p>
    <w:p w:rsidR="00A21972" w:rsidRDefault="00A21972" w:rsidP="00167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40"/>
        <w:gridCol w:w="6941"/>
      </w:tblGrid>
      <w:tr w:rsidR="00A21972">
        <w:trPr>
          <w:trHeight w:val="640"/>
        </w:trPr>
        <w:tc>
          <w:tcPr>
            <w:tcW w:w="2840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Default="00167AEE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Головує</w:t>
            </w:r>
            <w:r w:rsidR="00AE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A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1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Default="00167AEE" w:rsidP="00167AEE">
            <w:pPr>
              <w:spacing w:after="0" w:line="240" w:lineRule="auto"/>
              <w:ind w:left="3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Єсіна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Наталія</w:t>
            </w:r>
          </w:p>
        </w:tc>
      </w:tr>
      <w:tr w:rsidR="00A21972">
        <w:trPr>
          <w:trHeight w:val="323"/>
        </w:trPr>
        <w:tc>
          <w:tcPr>
            <w:tcW w:w="2840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Default="00AE4DDA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Секретар</w:t>
            </w:r>
            <w:r w:rsidR="00167AEE" w:rsidRPr="00167A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6941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Pr="00167AEE" w:rsidRDefault="00AE4DDA" w:rsidP="00167AEE">
            <w:pPr>
              <w:spacing w:after="0" w:line="240" w:lineRule="auto"/>
              <w:ind w:left="3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Марченко Катерина</w:t>
            </w:r>
          </w:p>
        </w:tc>
      </w:tr>
      <w:tr w:rsidR="00A21972">
        <w:trPr>
          <w:trHeight w:val="322"/>
        </w:trPr>
        <w:tc>
          <w:tcPr>
            <w:tcW w:w="2840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Default="00A21972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Default="00AE4DDA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1972">
        <w:trPr>
          <w:trHeight w:val="2890"/>
        </w:trPr>
        <w:tc>
          <w:tcPr>
            <w:tcW w:w="2840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Default="00AE4DDA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Присутні члени ради: </w:t>
            </w:r>
          </w:p>
          <w:p w:rsidR="00A21972" w:rsidRDefault="00AE4DDA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21972" w:rsidRDefault="00AE4DDA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21972" w:rsidRDefault="00AE4DDA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21972" w:rsidRDefault="00AE4DDA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21972" w:rsidRDefault="00AE4DDA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21972" w:rsidRDefault="00AE4DDA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21972" w:rsidRDefault="00AE4DDA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21972" w:rsidRDefault="00AE4DDA" w:rsidP="0016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1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Default="00167AEE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Воробйова Олена</w:t>
            </w:r>
          </w:p>
          <w:p w:rsidR="00A21972" w:rsidRDefault="00167AEE" w:rsidP="00167AEE">
            <w:pPr>
              <w:spacing w:after="0" w:line="240" w:lineRule="auto"/>
              <w:ind w:left="325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Наталія</w:t>
            </w:r>
          </w:p>
          <w:p w:rsidR="00A21972" w:rsidRDefault="00167AEE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Іваненко Юлія</w:t>
            </w:r>
          </w:p>
          <w:p w:rsidR="00A21972" w:rsidRDefault="00AE4DDA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Литвин Анастасія</w:t>
            </w:r>
          </w:p>
          <w:p w:rsidR="00A21972" w:rsidRDefault="00AE4DDA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Руслана</w:t>
            </w:r>
          </w:p>
          <w:p w:rsidR="00A21972" w:rsidRDefault="00167AEE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Резніченко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Тетяна</w:t>
            </w:r>
          </w:p>
          <w:p w:rsidR="00A21972" w:rsidRDefault="00167AEE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Руденко Людмила</w:t>
            </w:r>
          </w:p>
          <w:p w:rsidR="00A21972" w:rsidRDefault="00167AEE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Славко Анна</w:t>
            </w:r>
          </w:p>
          <w:p w:rsidR="00A21972" w:rsidRDefault="00AE4DDA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Павленко Віктор</w:t>
            </w:r>
          </w:p>
          <w:p w:rsidR="00A21972" w:rsidRDefault="00AE4DDA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Літовченко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Ірина</w:t>
            </w:r>
          </w:p>
          <w:p w:rsidR="00A21972" w:rsidRDefault="00AE4DDA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ux0yj7sa4nv3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Лобода Юрій</w:t>
            </w:r>
          </w:p>
          <w:p w:rsidR="00A21972" w:rsidRDefault="00AE4DDA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Колеснікова Тетяна</w:t>
            </w:r>
          </w:p>
          <w:p w:rsidR="00A21972" w:rsidRDefault="00AE4DDA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Назаренко Олена</w:t>
            </w:r>
          </w:p>
          <w:p w:rsidR="00A21972" w:rsidRDefault="00A21972" w:rsidP="00167AEE">
            <w:pPr>
              <w:spacing w:after="0" w:line="240" w:lineRule="auto"/>
              <w:ind w:left="32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972" w:rsidRDefault="00A21972" w:rsidP="00167AEE">
            <w:pPr>
              <w:spacing w:after="0" w:line="240" w:lineRule="auto"/>
              <w:ind w:left="1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1972" w:rsidRDefault="00AE4DDA" w:rsidP="00167AEE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Запрошені: </w:t>
      </w: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регіональна керівниця офісу Благодійної організації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«Благодійний Фонд «Право на захист» у м. Суми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Рудік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Альона, старший юрист з регіональної коорд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инації Благодійної організації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«Благодійний Фонд «Право на захист».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денний:</w:t>
      </w:r>
    </w:p>
    <w:p w:rsidR="00A21972" w:rsidRDefault="00AE4DDA" w:rsidP="00167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Вступн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слово та відкриття засідан</w:t>
      </w:r>
      <w:r w:rsid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ня, оголошення порядку денного.</w:t>
      </w:r>
    </w:p>
    <w:p w:rsidR="00167AEE" w:rsidRDefault="00AE4DDA" w:rsidP="0016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Розгляд листа від </w:t>
      </w:r>
      <w:r w:rsidR="00167AE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Благодійної організації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«Благодійний Фонд «Право на захист»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щодо включення представника організації в склад ради.</w:t>
      </w:r>
    </w:p>
    <w:p w:rsidR="00167AEE" w:rsidRDefault="00AE4DDA" w:rsidP="0016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Обговорення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«Порядку формування фонду житла, призначеного для тимчасового проживання, обліку та надання такого житла для тимчасового проживання</w:t>
      </w:r>
      <w:r w:rsid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внутрішньо переміщених осіб»;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звернення до Сумської міської ради з пропозицією щодо розгляду та прий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няття запропонованого Радою ВПО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167AEE" w:rsidRDefault="00167AEE" w:rsidP="0016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4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Ініціатива ГО «</w:t>
      </w:r>
      <w:proofErr w:type="spellStart"/>
      <w:r w:rsidR="00AE4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Інтегра</w:t>
      </w:r>
      <w:proofErr w:type="spellEnd"/>
      <w:r w:rsidR="00AE4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(Словаччина) щодо реалізації </w:t>
      </w:r>
      <w:proofErr w:type="spellStart"/>
      <w:r w:rsidR="00AE4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 w:rsidR="00AE4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допомоги малому бізнесу (в контексті переміщення та шкоди від бойових дій) в Сумській міській територіальній громаді. </w:t>
      </w:r>
    </w:p>
    <w:p w:rsidR="00167AEE" w:rsidRDefault="00167AEE" w:rsidP="0016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E4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Зміна 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ектронної поштової адреси Ради.</w:t>
      </w:r>
    </w:p>
    <w:p w:rsidR="00A21972" w:rsidRPr="00167AEE" w:rsidRDefault="00167AEE" w:rsidP="0016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6. </w:t>
      </w:r>
      <w:r w:rsidR="00AE4DDA" w:rsidRP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Питання різне. Відкрите обговорення додаткових питань від членів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21972" w:rsidRDefault="00A21972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numPr>
          <w:ilvl w:val="0"/>
          <w:numId w:val="1"/>
        </w:numPr>
        <w:spacing w:after="0" w:line="240" w:lineRule="auto"/>
        <w:ind w:left="360" w:right="289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п</w:t>
      </w:r>
      <w:r w:rsid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ершого питання порядку денного</w:t>
      </w:r>
    </w:p>
    <w:p w:rsidR="00167AEE" w:rsidRDefault="00167AEE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1972" w:rsidRDefault="00AE4DDA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Голову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Єсіну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Наталію, яка привітала учасників засідання, оголосила порядок денний та повідо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мила про наявність кворуму.</w:t>
      </w:r>
    </w:p>
    <w:p w:rsidR="00A21972" w:rsidRDefault="00A21972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167AEE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</w:p>
    <w:p w:rsidR="00A21972" w:rsidRDefault="00AE4DDA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порядок денний.</w:t>
      </w:r>
    </w:p>
    <w:p w:rsidR="00A21972" w:rsidRDefault="00A21972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ГОЛОСУВАЛИ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«за» —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«проти» — 0, «утримались» — 0.</w:t>
      </w:r>
    </w:p>
    <w:p w:rsidR="00167AEE" w:rsidRDefault="00167AEE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A21972" w:rsidRDefault="00A21972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Pr="00167AEE" w:rsidRDefault="00AE4DDA" w:rsidP="00167A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 </w:t>
      </w:r>
      <w:r w:rsidR="00167AEE" w:rsidRP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другого питання порядку денного</w:t>
      </w:r>
    </w:p>
    <w:p w:rsidR="00167AEE" w:rsidRPr="00167AEE" w:rsidRDefault="00167AEE" w:rsidP="00167AE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ЛУХАЛИ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21972" w:rsidRDefault="00AE4DDA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Голову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Єсіну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Наталію, яка повідомила, що до Департаменту соціального захисту н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аселення Сумської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надійшов лист з усіма документами, що передбачені Положенням про Раду з питань внутрішньо переміщених осіб Сумської міської територіальної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омади, затвердженого розпорядженням міського голови від 13.12.2023 № 387-Р (зі змінами) (далі 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Положення) ,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Благодійної 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«Благодійний Фонд «Право на захист»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щодо включення до членів представниці організації Рудик Альони. </w:t>
      </w:r>
    </w:p>
    <w:p w:rsidR="00A21972" w:rsidRDefault="00AE4DDA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Зазначила, що 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годійна організація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«Благодійний Фонд «Право на захист»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 </w:t>
      </w:r>
      <w:r w:rsidR="00167AEE"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 це провідна правозахисна українська організація, що також надає психосоціальну та матеріальну підтримку внутрішньо переміщеним особам та людям, які постраждали від воєнних дій, а також біженцям, шу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качам </w:t>
      </w:r>
      <w:r>
        <w:rPr>
          <w:rFonts w:ascii="Times New Roman" w:eastAsia="Times New Roman" w:hAnsi="Times New Roman" w:cs="Times New Roman"/>
          <w:color w:val="040C28"/>
          <w:sz w:val="28"/>
          <w:szCs w:val="28"/>
          <w:highlight w:val="white"/>
        </w:rPr>
        <w:t>захисту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 в Україні та особам без громадянства.</w:t>
      </w:r>
    </w:p>
    <w:p w:rsidR="00A21972" w:rsidRDefault="00AE4DDA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Член Ради Литвин Анастасія повідомила, що пакет документів, поданий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Департаменту соціального захисту населення Сумської міської ради,</w:t>
      </w:r>
      <w:r w:rsidR="00167AEE"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 відповідає нормам,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>передбаченим постановою Кабінету Міністрів Укр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>аїни від 04.08.2023 № 812 «Про затвердження Примірного положення про Раду з питань внутрішньо переміщених осіб» та Положенням.</w:t>
      </w:r>
    </w:p>
    <w:p w:rsidR="00A21972" w:rsidRDefault="00AE4DDA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Єсіна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Наталія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 запропонувала включити в склад Ради запропоновану представницю організації.</w:t>
      </w:r>
    </w:p>
    <w:p w:rsidR="00A21972" w:rsidRDefault="00A21972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1972" w:rsidRDefault="00AE4DDA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Включити до членів Ради старшого юриста з регіональної координації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Благодійної організації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«Благодійний Фонд «Право на захист» 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Рудик Альону Андріївну.</w:t>
      </w:r>
    </w:p>
    <w:p w:rsidR="00A21972" w:rsidRDefault="00AE4DDA" w:rsidP="0016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Департаменту соціального захисту населення Сумської міської ради підготувати відповідне розпорядження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іського голови.</w:t>
      </w:r>
    </w:p>
    <w:p w:rsidR="00A21972" w:rsidRDefault="00A21972" w:rsidP="0016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ГОЛОСУВАЛИ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«за» —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«проти» — 0, «утримались» — 0.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A21972" w:rsidRDefault="00A21972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тр</w:t>
      </w:r>
      <w:r w:rsid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етього питання порядку денного</w:t>
      </w:r>
    </w:p>
    <w:p w:rsidR="00167AEE" w:rsidRDefault="00167AEE" w:rsidP="00167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972" w:rsidRDefault="00AE4DDA" w:rsidP="00167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21972" w:rsidRDefault="00AE4DDA" w:rsidP="00167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 Ради Руденко Людмилу, яка презентувала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осіб» (далі – Порядок), анонсувала необхідність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вернення до Сумської міської ради з пропозицією щодо розгляду та прийняття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запропонованого Радою </w:t>
      </w:r>
      <w:proofErr w:type="spellStart"/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1972" w:rsidRDefault="00AE4DDA" w:rsidP="0016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Доопрацювати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 і лише потім направити звернення до Сумської міської ради з пропозицією розгляду та ухвалення документа.</w:t>
      </w:r>
    </w:p>
    <w:p w:rsidR="00A21972" w:rsidRDefault="00A21972" w:rsidP="0016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ГОЛОСУВАЛИ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«за» —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«проти» — 0, «утримались» — 0.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A21972" w:rsidRDefault="00A21972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З четв</w:t>
      </w:r>
      <w:r w:rsid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ертого питання порядку денного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21972" w:rsidRDefault="00AE4DDA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Голову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Єсіну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Наталію, яка ознайомила присутніх із ініціативою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щодо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допомоги малому 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знесу постраждалому від бойових дій та повідомила, що на наступному засіданні Ради представить деталі зазначеного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1972" w:rsidRDefault="00A21972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Взяти до відома інформацію. 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ГОЛОСУВАЛИ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«за» —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«проти» — 0, «утримались» — 0.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A21972" w:rsidRDefault="00A21972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п’ятого питан</w:t>
      </w:r>
      <w:r w:rsid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 порядку денного</w:t>
      </w:r>
    </w:p>
    <w:p w:rsidR="00167AEE" w:rsidRDefault="00167AEE" w:rsidP="00167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972" w:rsidRDefault="00AE4DDA" w:rsidP="00167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21972" w:rsidRDefault="00AE4DDA" w:rsidP="00167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Голову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Єсіну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Наталію, яка поінформувала про необхідність зміни електронної поштової адреси Ради у зв'язку з технічними обмеженнями.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1972" w:rsidRDefault="00AE4DDA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Схвалити перехід на нову електронну адресу: </w:t>
      </w:r>
      <w:hyperlink r:id="rId6">
        <w:r w:rsidRPr="00167AEE">
          <w:rPr>
            <w:rFonts w:ascii="Times New Roman" w:eastAsia="Arial" w:hAnsi="Times New Roman" w:cs="Times New Roman"/>
            <w:color w:val="1155CC"/>
            <w:sz w:val="27"/>
            <w:szCs w:val="27"/>
            <w:highlight w:val="white"/>
            <w:u w:val="single"/>
          </w:rPr>
          <w:t>radavposumytg@gmail.com</w:t>
        </w:r>
      </w:hyperlink>
      <w:r w:rsidRP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повідомити про зміну електронної адреси міську раду, партнерів та всіх зацікавлених.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зміни в контактну інформацію на сторінці в соціальних мережах, а також в документах Ради.</w:t>
      </w:r>
    </w:p>
    <w:p w:rsidR="00A21972" w:rsidRDefault="00A21972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ГОЛОСУВАЛИ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«за» —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«проти» — 0, «утримались» — 0.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Рішення прийнято.</w:t>
      </w:r>
    </w:p>
    <w:p w:rsidR="00A21972" w:rsidRDefault="00A21972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З </w:t>
      </w:r>
      <w:r w:rsidR="0016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шостого питання порядку денного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21972" w:rsidRDefault="00AE4DDA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 Ради Литвин Анастасію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highlight w:val="white"/>
        </w:rPr>
        <w:t xml:space="preserve">з інформацією про актуальність експериментального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  <w:highlight w:val="white"/>
        </w:rPr>
        <w:t xml:space="preserve">, запровадженого постановою </w:t>
      </w:r>
      <w:r w:rsidR="00167AEE">
        <w:rPr>
          <w:rFonts w:ascii="Times New Roman" w:eastAsia="Times New Roman" w:hAnsi="Times New Roman" w:cs="Times New Roman"/>
          <w:color w:val="080809"/>
          <w:sz w:val="28"/>
          <w:szCs w:val="28"/>
          <w:highlight w:val="white"/>
        </w:rPr>
        <w:t xml:space="preserve">КМУ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highlight w:val="white"/>
        </w:rPr>
        <w:t>№</w:t>
      </w:r>
      <w:r w:rsidR="00167AEE">
        <w:rPr>
          <w:rFonts w:ascii="Times New Roman" w:eastAsia="Times New Roman" w:hAnsi="Times New Roman" w:cs="Times New Roman"/>
          <w:color w:val="080809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highlight w:val="white"/>
        </w:rPr>
        <w:t>1555 від 31.12.2024, який передбачає тимчасового розміщення та підтримку деяких категорій осіб з числа внутрішньо переміщених осіб, які перебувають у складних життєвих об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highlight w:val="white"/>
        </w:rPr>
        <w:t>ставинах. Також наголосила про відкритий Конкурс Міжнародної організації з міграції (МОМ) щодо участі ВПО в заходах з розвитку професійних навичок та підвищення конкурентоспроможності на ринку праці.</w:t>
      </w:r>
    </w:p>
    <w:p w:rsidR="00A21972" w:rsidRDefault="00A21972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Взяти інформацію до відома. Розповсюд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ити на інтернет-платформах ВПО.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ГОЛОСУВАЛИ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«за» —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«проти» — 0, «утримались» — 0.</w:t>
      </w: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A21972" w:rsidRDefault="00A21972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972" w:rsidRDefault="00AE4DDA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Закриття засідання</w:t>
      </w:r>
      <w:r w:rsidR="00167A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1972" w:rsidRDefault="00AE4DDA" w:rsidP="0016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Єсіна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Наталія підвела підсумки засідання, подякувала учасникам за активну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сть. Наступне засідання заплановано на червень, дата та місце буде визначена пізніше, з урахуванням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ситуації.</w:t>
      </w:r>
    </w:p>
    <w:p w:rsidR="00A21972" w:rsidRDefault="00A21972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972" w:rsidRDefault="00A21972" w:rsidP="001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88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86"/>
        <w:gridCol w:w="5552"/>
      </w:tblGrid>
      <w:tr w:rsidR="00A21972">
        <w:trPr>
          <w:trHeight w:val="960"/>
        </w:trPr>
        <w:tc>
          <w:tcPr>
            <w:tcW w:w="3286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Default="00AE4DDA" w:rsidP="0016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Голова Ради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2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Default="00AE4DDA" w:rsidP="0016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</w:t>
            </w:r>
            <w:r w:rsidR="00167A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Наталія ЄСІНА</w:t>
            </w:r>
          </w:p>
          <w:p w:rsidR="00A21972" w:rsidRDefault="00AE4DDA" w:rsidP="0016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A21972" w:rsidRDefault="00AE4DDA" w:rsidP="0016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21972">
        <w:trPr>
          <w:trHeight w:val="315"/>
        </w:trPr>
        <w:tc>
          <w:tcPr>
            <w:tcW w:w="3286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Default="00AE4DDA" w:rsidP="0016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Секретар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Ради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2" w:type="dxa"/>
            <w:tcMar>
              <w:top w:w="58" w:type="dxa"/>
              <w:left w:w="0" w:type="dxa"/>
              <w:bottom w:w="0" w:type="dxa"/>
              <w:right w:w="0" w:type="dxa"/>
            </w:tcMar>
          </w:tcPr>
          <w:p w:rsidR="00A21972" w:rsidRDefault="00AE4DDA" w:rsidP="0016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Катерина МАРЧЕНКО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21972" w:rsidRDefault="00A21972" w:rsidP="00167AEE">
      <w:pPr>
        <w:spacing w:after="0" w:line="240" w:lineRule="auto"/>
        <w:jc w:val="both"/>
      </w:pPr>
    </w:p>
    <w:sectPr w:rsidR="00A21972" w:rsidSect="00167AEE">
      <w:pgSz w:w="11906" w:h="16838"/>
      <w:pgMar w:top="709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25CDE"/>
    <w:multiLevelType w:val="multilevel"/>
    <w:tmpl w:val="10D2B9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CC1"/>
    <w:multiLevelType w:val="multilevel"/>
    <w:tmpl w:val="3976B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7E55CFE"/>
    <w:multiLevelType w:val="multilevel"/>
    <w:tmpl w:val="9CE2EF52"/>
    <w:lvl w:ilvl="0">
      <w:start w:val="4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B5734C"/>
    <w:multiLevelType w:val="multilevel"/>
    <w:tmpl w:val="F266BA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72"/>
    <w:rsid w:val="00167AEE"/>
    <w:rsid w:val="00A21972"/>
    <w:rsid w:val="00A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AA6B"/>
  <w15:docId w15:val="{D4EFC155-3CC5-4F7A-A9ED-A698DD0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4460B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avposumyt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eIH4Wp3fucRh+np3l8DSPiuDQ==">CgMxLjAyDmgudXgweWo3c2E0bnYzOAByITF2SHBvUzBERzM4b2dYVERMU0ZqUmNCQ0pNTC02bWwtSQ==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Сергіївна Литвин</dc:creator>
  <cp:lastModifiedBy>Моша Андрій Михайлович</cp:lastModifiedBy>
  <cp:revision>2</cp:revision>
  <dcterms:created xsi:type="dcterms:W3CDTF">2025-06-09T11:17:00Z</dcterms:created>
  <dcterms:modified xsi:type="dcterms:W3CDTF">2025-06-09T11:17:00Z</dcterms:modified>
</cp:coreProperties>
</file>