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CE" w:rsidRDefault="00BD7BCE" w:rsidP="00BD7BCE">
      <w:pPr>
        <w:autoSpaceDE w:val="0"/>
        <w:autoSpaceDN w:val="0"/>
        <w:adjustRightInd w:val="0"/>
        <w:spacing w:line="276" w:lineRule="auto"/>
        <w:ind w:firstLine="567"/>
        <w:jc w:val="center"/>
        <w:rPr>
          <w:bCs/>
        </w:rPr>
      </w:pPr>
      <w:r>
        <w:rPr>
          <w:bCs/>
        </w:rPr>
        <w:t>ЗВІТ 2021 рік</w:t>
      </w:r>
    </w:p>
    <w:p w:rsidR="00BD7BCE" w:rsidRDefault="00BD7BCE" w:rsidP="00BD7BC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 xml:space="preserve">депутата Сумської міської ради VIIІ скликання </w:t>
      </w:r>
    </w:p>
    <w:p w:rsidR="00BD7BCE" w:rsidRDefault="00BD7BCE" w:rsidP="00BD7BC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Нагорної Марини Юріївни</w:t>
      </w:r>
    </w:p>
    <w:p w:rsidR="00BD7BCE" w:rsidRDefault="00BD7BCE" w:rsidP="00BD7BCE">
      <w:pPr>
        <w:spacing w:line="276" w:lineRule="auto"/>
        <w:ind w:firstLine="284"/>
        <w:jc w:val="both"/>
      </w:pPr>
    </w:p>
    <w:p w:rsidR="00BD7BCE" w:rsidRDefault="00BD7BCE" w:rsidP="00BD7BCE">
      <w:pPr>
        <w:spacing w:line="276" w:lineRule="auto"/>
        <w:ind w:firstLine="284"/>
        <w:jc w:val="both"/>
        <w:rPr>
          <w:lang w:val="ru-RU"/>
        </w:rPr>
      </w:pPr>
      <w:r>
        <w:t>Позаду перший рік моїх депутатських повноважень, багато амбітних планів, але вже вистачає й починань!</w:t>
      </w:r>
    </w:p>
    <w:p w:rsidR="00BD7BCE" w:rsidRDefault="00BD7BCE" w:rsidP="00BD7BCE">
      <w:pPr>
        <w:spacing w:line="276" w:lineRule="auto"/>
      </w:pPr>
      <w:r>
        <w:rPr>
          <w:rStyle w:val="6qdm"/>
          <w:rFonts w:ascii="Segoe UI Symbol" w:hAnsi="Segoe UI Symbol" w:cs="Segoe UI Symbol"/>
          <w:color w:val="1C1E21"/>
          <w:sz w:val="28"/>
          <w:szCs w:val="28"/>
        </w:rPr>
        <w:t>✅</w:t>
      </w:r>
      <w:r>
        <w:t> подано 14 депутатських запитів;</w:t>
      </w:r>
      <w:r>
        <w:br/>
      </w:r>
      <w:r>
        <w:rPr>
          <w:rStyle w:val="6qdm"/>
          <w:rFonts w:ascii="Segoe UI Symbol" w:hAnsi="Segoe UI Symbol" w:cs="Segoe UI Symbol"/>
          <w:color w:val="1C1E21"/>
          <w:sz w:val="28"/>
          <w:szCs w:val="28"/>
        </w:rPr>
        <w:t>✅</w:t>
      </w:r>
      <w:r>
        <w:t xml:space="preserve"> проведено 35 прийомів громадян з них 11 </w:t>
      </w:r>
      <w:proofErr w:type="spellStart"/>
      <w:r>
        <w:t>виїздних</w:t>
      </w:r>
      <w:proofErr w:type="spellEnd"/>
      <w:r>
        <w:t>;</w:t>
      </w:r>
      <w:r>
        <w:br/>
      </w:r>
      <w:r>
        <w:rPr>
          <w:rStyle w:val="6qdm"/>
          <w:rFonts w:ascii="Segoe UI Symbol" w:hAnsi="Segoe UI Symbol" w:cs="Segoe UI Symbol"/>
          <w:color w:val="1C1E21"/>
          <w:sz w:val="28"/>
          <w:szCs w:val="28"/>
        </w:rPr>
        <w:t>✅</w:t>
      </w:r>
      <w:r>
        <w:t> опрацьовано 68 звернень.</w:t>
      </w:r>
    </w:p>
    <w:p w:rsidR="00BD7BCE" w:rsidRDefault="00BD7BCE" w:rsidP="00BD7BCE">
      <w:pPr>
        <w:spacing w:line="276" w:lineRule="auto"/>
        <w:ind w:firstLine="284"/>
      </w:pPr>
    </w:p>
    <w:p w:rsidR="00BD7BCE" w:rsidRDefault="00BD7BCE" w:rsidP="00BD7BCE">
      <w:pPr>
        <w:spacing w:line="276" w:lineRule="auto"/>
        <w:ind w:firstLine="284"/>
      </w:pPr>
      <w:r>
        <w:t>Вдалося направити частину «депутатських» коштів:</w:t>
      </w:r>
    </w:p>
    <w:p w:rsidR="00BD7BCE" w:rsidRDefault="00BD7BCE" w:rsidP="00BD7BCE">
      <w:pPr>
        <w:spacing w:line="276" w:lineRule="auto"/>
        <w:ind w:left="426" w:hanging="142"/>
        <w:jc w:val="both"/>
        <w:rPr>
          <w:rStyle w:val="6qdm"/>
        </w:rPr>
      </w:pPr>
      <w:r>
        <w:rPr>
          <w:rStyle w:val="6qdm"/>
          <w:color w:val="1C1E21"/>
          <w:sz w:val="28"/>
          <w:szCs w:val="28"/>
        </w:rPr>
        <w:t>-</w:t>
      </w:r>
      <w:r>
        <w:rPr>
          <w:rStyle w:val="6qdm"/>
        </w:rPr>
        <w:t> на ремонт ліфтів, за адресами: вулиця Харківська, буд. 5, Харківська буд. 23/1, 1,2 під'їзд, Петропавлівська 101 та Петропавлівська 127 під’їзд №3.</w:t>
      </w:r>
    </w:p>
    <w:p w:rsidR="00BD7BCE" w:rsidRDefault="00BD7BCE" w:rsidP="00BD7BCE">
      <w:pPr>
        <w:spacing w:line="276" w:lineRule="auto"/>
        <w:ind w:left="426" w:hanging="142"/>
        <w:jc w:val="both"/>
        <w:rPr>
          <w:rStyle w:val="6qdm"/>
        </w:rPr>
      </w:pPr>
      <w:r>
        <w:rPr>
          <w:rStyle w:val="6qdm"/>
          <w:color w:val="1C1E21"/>
          <w:sz w:val="28"/>
          <w:szCs w:val="28"/>
        </w:rPr>
        <w:t>-</w:t>
      </w:r>
      <w:r>
        <w:rPr>
          <w:rStyle w:val="6qdm"/>
        </w:rPr>
        <w:t> сучасний дитячий майданчик по вулиці Малиновського буд. 9.</w:t>
      </w:r>
    </w:p>
    <w:p w:rsidR="00BD7BCE" w:rsidRDefault="00BD7BCE" w:rsidP="00BD7BCE">
      <w:pPr>
        <w:spacing w:line="276" w:lineRule="auto"/>
        <w:ind w:left="426" w:hanging="142"/>
        <w:jc w:val="both"/>
        <w:rPr>
          <w:rStyle w:val="6qdm"/>
        </w:rPr>
      </w:pPr>
      <w:r>
        <w:rPr>
          <w:rStyle w:val="6qdm"/>
          <w:color w:val="1C1E21"/>
          <w:sz w:val="28"/>
          <w:szCs w:val="28"/>
        </w:rPr>
        <w:t>-</w:t>
      </w:r>
      <w:r>
        <w:rPr>
          <w:rStyle w:val="6qdm"/>
        </w:rPr>
        <w:t xml:space="preserve"> реагуючи на звернення громади вдалося </w:t>
      </w:r>
      <w:proofErr w:type="spellStart"/>
      <w:r>
        <w:rPr>
          <w:rStyle w:val="6qdm"/>
        </w:rPr>
        <w:t>капітально</w:t>
      </w:r>
      <w:proofErr w:type="spellEnd"/>
      <w:r>
        <w:rPr>
          <w:rStyle w:val="6qdm"/>
        </w:rPr>
        <w:t xml:space="preserve"> відремонтувати вуличне освітлення по вулиці </w:t>
      </w:r>
      <w:proofErr w:type="spellStart"/>
      <w:r>
        <w:rPr>
          <w:rStyle w:val="6qdm"/>
        </w:rPr>
        <w:t>Доргомижського</w:t>
      </w:r>
      <w:proofErr w:type="spellEnd"/>
      <w:r>
        <w:rPr>
          <w:rStyle w:val="6qdm"/>
        </w:rPr>
        <w:t>.</w:t>
      </w:r>
    </w:p>
    <w:p w:rsidR="00BD7BCE" w:rsidRDefault="00BD7BCE" w:rsidP="00BD7BCE">
      <w:pPr>
        <w:spacing w:line="276" w:lineRule="auto"/>
        <w:ind w:left="426" w:hanging="142"/>
        <w:jc w:val="both"/>
        <w:rPr>
          <w:rStyle w:val="6qdm"/>
        </w:rPr>
      </w:pPr>
      <w:r>
        <w:rPr>
          <w:rStyle w:val="6qdm"/>
          <w:color w:val="1C1E21"/>
          <w:sz w:val="28"/>
          <w:szCs w:val="28"/>
        </w:rPr>
        <w:t>-</w:t>
      </w:r>
      <w:r>
        <w:rPr>
          <w:rStyle w:val="6qdm"/>
        </w:rPr>
        <w:t> встановлено та укріплено водовідведення покрівлі, утримувачів снігового покриву та облаштування конструкції накриття приямків, де знаходяться вікна цокольного поверху дитячої музичної школи № 4 по вулиці вул. Вільний лужок, буд. 7.</w:t>
      </w:r>
    </w:p>
    <w:p w:rsidR="00BD7BCE" w:rsidRDefault="00BD7BCE" w:rsidP="00BD7BCE">
      <w:pPr>
        <w:spacing w:line="276" w:lineRule="auto"/>
        <w:ind w:left="426" w:hanging="142"/>
        <w:jc w:val="both"/>
        <w:rPr>
          <w:rStyle w:val="6qdm"/>
        </w:rPr>
      </w:pPr>
      <w:r>
        <w:rPr>
          <w:rStyle w:val="6qdm"/>
          <w:color w:val="1C1E21"/>
          <w:sz w:val="28"/>
          <w:szCs w:val="28"/>
        </w:rPr>
        <w:t>-</w:t>
      </w:r>
      <w:r>
        <w:rPr>
          <w:rStyle w:val="6qdm"/>
        </w:rPr>
        <w:t xml:space="preserve"> закуплено планетарний міксер та кухонне обладнання для сумської школи № 12 ім. Б. </w:t>
      </w:r>
      <w:proofErr w:type="spellStart"/>
      <w:r>
        <w:rPr>
          <w:rStyle w:val="6qdm"/>
        </w:rPr>
        <w:t>Берестовського</w:t>
      </w:r>
      <w:proofErr w:type="spellEnd"/>
      <w:r>
        <w:rPr>
          <w:rStyle w:val="6qdm"/>
        </w:rPr>
        <w:t>.</w:t>
      </w:r>
      <w:r>
        <w:rPr>
          <w:rStyle w:val="6qdm"/>
        </w:rPr>
        <w:br/>
        <w:t>- відремонтовано дорожнє покриття по вулиці Петропавлівська, 125.</w:t>
      </w:r>
    </w:p>
    <w:p w:rsidR="00BD7BCE" w:rsidRDefault="00BD7BCE" w:rsidP="00BD7BCE">
      <w:pPr>
        <w:spacing w:line="276" w:lineRule="auto"/>
        <w:ind w:left="426" w:hanging="142"/>
        <w:jc w:val="both"/>
        <w:rPr>
          <w:rStyle w:val="6qdm"/>
        </w:rPr>
      </w:pPr>
      <w:r>
        <w:rPr>
          <w:rStyle w:val="6qdm"/>
          <w:color w:val="1C1E21"/>
          <w:sz w:val="28"/>
          <w:szCs w:val="28"/>
        </w:rPr>
        <w:t xml:space="preserve">- </w:t>
      </w:r>
      <w:r>
        <w:rPr>
          <w:rStyle w:val="6qdm"/>
        </w:rPr>
        <w:t xml:space="preserve">проведений капітальний ремонт </w:t>
      </w:r>
      <w:proofErr w:type="spellStart"/>
      <w:r>
        <w:rPr>
          <w:rStyle w:val="6qdm"/>
        </w:rPr>
        <w:t>внутрішньобудинкових</w:t>
      </w:r>
      <w:proofErr w:type="spellEnd"/>
      <w:r>
        <w:rPr>
          <w:rStyle w:val="6qdm"/>
        </w:rPr>
        <w:t xml:space="preserve"> інженерних мереж житлового будинку по вул. Малиновського, 2.</w:t>
      </w:r>
    </w:p>
    <w:p w:rsidR="00BD7BCE" w:rsidRDefault="00BD7BCE" w:rsidP="00BD7BCE">
      <w:pPr>
        <w:spacing w:line="276" w:lineRule="auto"/>
        <w:ind w:left="426" w:hanging="142"/>
        <w:jc w:val="both"/>
        <w:rPr>
          <w:rStyle w:val="6qdm"/>
        </w:rPr>
      </w:pPr>
      <w:r>
        <w:rPr>
          <w:rStyle w:val="6qdm"/>
          <w:color w:val="1C1E21"/>
          <w:sz w:val="28"/>
          <w:szCs w:val="28"/>
        </w:rPr>
        <w:t>-</w:t>
      </w:r>
      <w:r>
        <w:rPr>
          <w:rStyle w:val="6qdm"/>
        </w:rPr>
        <w:t xml:space="preserve"> проведений поточний ремонт тротуару прибудинкової території по </w:t>
      </w:r>
      <w:proofErr w:type="spellStart"/>
      <w:r>
        <w:rPr>
          <w:rStyle w:val="6qdm"/>
        </w:rPr>
        <w:t>пров</w:t>
      </w:r>
      <w:proofErr w:type="spellEnd"/>
      <w:r>
        <w:rPr>
          <w:rStyle w:val="6qdm"/>
        </w:rPr>
        <w:t>. 1-й Перекопський.</w:t>
      </w:r>
    </w:p>
    <w:p w:rsidR="00BD7BCE" w:rsidRDefault="00BD7BCE" w:rsidP="00BD7BCE">
      <w:pPr>
        <w:spacing w:line="276" w:lineRule="auto"/>
        <w:ind w:firstLine="284"/>
        <w:rPr>
          <w:rStyle w:val="6qdm"/>
        </w:rPr>
      </w:pPr>
    </w:p>
    <w:p w:rsidR="00BD7BCE" w:rsidRDefault="00BD7BCE" w:rsidP="00BD7BCE">
      <w:pPr>
        <w:spacing w:line="276" w:lineRule="auto"/>
        <w:ind w:firstLine="284"/>
        <w:jc w:val="both"/>
        <w:rPr>
          <w:rStyle w:val="6qdm"/>
        </w:rPr>
      </w:pPr>
      <w:r>
        <w:rPr>
          <w:rStyle w:val="6qdm"/>
        </w:rPr>
        <w:t>Незважаючи на безліч проблемних питань на окрузі підтримка молоді та спорту є теж серед пріоритетів. Саме тому було виділено фінансування на проведення навчально-тренувальних зборів та обдарованим дітям в підготовці до чемпіонату Європи, а також спортсменам на змагання.</w:t>
      </w:r>
    </w:p>
    <w:p w:rsidR="00BD7BCE" w:rsidRDefault="00BD7BCE" w:rsidP="00BD7BCE">
      <w:pPr>
        <w:spacing w:line="276" w:lineRule="auto"/>
        <w:ind w:firstLine="284"/>
        <w:jc w:val="both"/>
        <w:rPr>
          <w:rStyle w:val="6qdm"/>
        </w:rPr>
      </w:pPr>
      <w:r>
        <w:rPr>
          <w:rStyle w:val="6qdm"/>
        </w:rPr>
        <w:t>Окрім того, була надана матеріальна допомога мешканцям Сумської міської територіальної громади, які опинилися в складних життєвих обставинах – допомога. Підтримано 17 сумчан – разом виділено 100 000 тис. гривень.</w:t>
      </w:r>
    </w:p>
    <w:p w:rsidR="00BD7BCE" w:rsidRDefault="00BD7BCE" w:rsidP="00BD7BCE">
      <w:pPr>
        <w:spacing w:line="276" w:lineRule="auto"/>
        <w:ind w:firstLine="284"/>
        <w:jc w:val="center"/>
        <w:rPr>
          <w:rStyle w:val="6qdm"/>
        </w:rPr>
      </w:pPr>
      <w:r>
        <w:rPr>
          <w:rStyle w:val="6qdm"/>
        </w:rPr>
        <w:t>Кожного року буду додавати на мапу нові кольори</w:t>
      </w:r>
      <w:r>
        <w:rPr>
          <w:rStyle w:val="6qdm"/>
          <w:color w:val="1C1E21"/>
          <w:sz w:val="28"/>
          <w:szCs w:val="28"/>
        </w:rPr>
        <w:t>.</w:t>
      </w:r>
      <w:r>
        <w:rPr>
          <w:rStyle w:val="6qdm"/>
        </w:rPr>
        <w:br/>
        <w:t>Дякую!</w:t>
      </w:r>
    </w:p>
    <w:p w:rsidR="00BD7BCE" w:rsidRDefault="00BD7BCE" w:rsidP="00BD7BCE">
      <w:pPr>
        <w:rPr>
          <w:rStyle w:val="6qdm"/>
          <w:b/>
        </w:rPr>
      </w:pPr>
    </w:p>
    <w:p w:rsidR="002E1C57" w:rsidRDefault="002E1C57">
      <w:bookmarkStart w:id="0" w:name="_GoBack"/>
      <w:bookmarkEnd w:id="0"/>
    </w:p>
    <w:sectPr w:rsidR="002E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ED"/>
    <w:rsid w:val="002E1C57"/>
    <w:rsid w:val="006A18ED"/>
    <w:rsid w:val="00B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695E-FB0F-48D1-A6CD-DD4F415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BD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2021-12-23T11:40:00Z</dcterms:created>
  <dcterms:modified xsi:type="dcterms:W3CDTF">2021-12-23T11:40:00Z</dcterms:modified>
</cp:coreProperties>
</file>