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62" w:rsidRDefault="002C5462" w:rsidP="00EA23C2">
      <w:pPr>
        <w:spacing w:after="0"/>
        <w:jc w:val="center"/>
        <w:rPr>
          <w:lang w:val="en-US"/>
        </w:rPr>
      </w:pPr>
      <w:r>
        <w:rPr>
          <w:rFonts w:ascii="Book Antiqua" w:hAnsi="Book Antiqua"/>
          <w:noProof/>
          <w:lang w:eastAsia="ru-RU"/>
        </w:rPr>
        <w:drawing>
          <wp:inline distT="0" distB="0" distL="0" distR="0">
            <wp:extent cx="483870" cy="650875"/>
            <wp:effectExtent l="19050" t="0" r="0" b="0"/>
            <wp:docPr id="3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462" w:rsidRDefault="002C5462" w:rsidP="00EA23C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ДЕПУТАТ СУМСЬКОЇ МІСЬКОЇ РАДИ </w:t>
      </w:r>
    </w:p>
    <w:p w:rsidR="002C5462" w:rsidRPr="002C5462" w:rsidRDefault="002C5462" w:rsidP="00EA23C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0046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СКЛИКАННЯ </w:t>
      </w:r>
    </w:p>
    <w:p w:rsidR="002C5462" w:rsidRPr="00C95D10" w:rsidRDefault="00EF451B" w:rsidP="0000468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Жиленко Юрій</w:t>
      </w:r>
      <w:r w:rsidR="00421A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C54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Миколайович</w:t>
      </w:r>
    </w:p>
    <w:p w:rsidR="002C5462" w:rsidRDefault="002C5462" w:rsidP="00EA23C2">
      <w:pPr>
        <w:pBdr>
          <w:bottom w:val="single" w:sz="12" w:space="7" w:color="auto"/>
        </w:pBd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40000, місто Суми, площа Незалежності, 2, кабінет 62-а</w:t>
      </w:r>
    </w:p>
    <w:p w:rsidR="00155AAC" w:rsidRDefault="00155AAC" w:rsidP="00EA23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A23C2" w:rsidRPr="00EA23C2" w:rsidRDefault="00EA23C2" w:rsidP="00EA23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A23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Звіт про виконання депутатських повноважень</w:t>
      </w:r>
    </w:p>
    <w:p w:rsidR="00EA23C2" w:rsidRPr="00EA23C2" w:rsidRDefault="00EA23C2" w:rsidP="00EA23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A23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депутата Сумської міської ради VII</w:t>
      </w:r>
      <w:r w:rsidR="0000468C" w:rsidRPr="00EA23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I</w:t>
      </w:r>
      <w:r w:rsidRPr="00EA23C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EA23C2" w:rsidRPr="00EA23C2" w:rsidRDefault="0000468C" w:rsidP="00EA23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2021</w:t>
      </w:r>
      <w:r w:rsidR="00EA23C2" w:rsidRPr="00EA23C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р.</w:t>
      </w:r>
    </w:p>
    <w:p w:rsidR="00EA23C2" w:rsidRPr="00EA23C2" w:rsidRDefault="00EA23C2" w:rsidP="00EA23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708CA" w:rsidRDefault="0000468C" w:rsidP="00E708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Виборчий округ № 5</w:t>
      </w:r>
    </w:p>
    <w:p w:rsidR="00E708CA" w:rsidRDefault="00E708CA" w:rsidP="00E708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Я, Жиленко Юрій Миколайович, обраний депутатом Сумської міської ради восьмого скликання від сумської регіональної організації політичної  партії «ОПОЗИЦІЙНА ПЛАТФОРМА –ЗА ЖИТТЯ» по п’ятому округу Сумської об’єднаної територіальної громади.</w:t>
      </w:r>
    </w:p>
    <w:p w:rsidR="00E708CA" w:rsidRDefault="00E708CA" w:rsidP="00E70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Протягом звітного періоду відповідно до Закону України «Про статус депутатів місцевих рад» на виконання виборчої програми й доручень виборців  брав участь у 15 із 21 пленарного засідання сесії Сумської міської ради та 9 із 18 засідань постійної комісії з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приватизації. Як заступник голови постійної комісії уважно  вивчав усі запропоновані питання та брав участь в  обговоренні, вносив пропозиції, що приводили до їх раціонального вирішення. Члени комісії та я особисто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плідно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працюємо з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департаментом забезпечення ресурсних платежів  Сумської міської ради та іншими структурними підрозділами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проводимо цілеспрямовану роботу щодо підвищення  ефективності використання комунального майна, а саме, про передачу в господарське відання та на баланс комунальних закладів нерухомого майна з огляду на те, чи доцільно буде використовуватись, вирішення питання незаконного будівництва, вилучення майна з оперативного управління  прийняття до комунальної власності об’єктів закінченого будівництва  та ще низка важливих питань.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Вніс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один депутатський запит, котрий стосувався проблематичного питання несанкціонованих сміттєзвалищ та  був підтриманий Сумською міською радою. Направив 78 депутатських звернень, здебільшого з питань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освітлення під’їздів біля будинків, капітального ремонту ліфтів, ремонту тротуарів</w:t>
      </w:r>
      <w:r>
        <w:rPr>
          <w:lang w:val="uk-UA"/>
        </w:rPr>
        <w:t>, </w:t>
      </w:r>
      <w:r>
        <w:rPr>
          <w:rFonts w:ascii="Times New Roman" w:hAnsi="Times New Roman" w:cs="Times New Roman"/>
          <w:sz w:val="28"/>
          <w:szCs w:val="28"/>
          <w:lang w:val="uk-UA"/>
        </w:rPr>
        <w:t>покращення дорожнього покриття, благоустрою міста.</w:t>
      </w:r>
      <w:r>
        <w:rPr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Вирішував проблеми міста та проблеми території ввіреного виборчого округу.</w:t>
      </w:r>
    </w:p>
    <w:p w:rsidR="00E708CA" w:rsidRDefault="00E708CA" w:rsidP="00E708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Одним із напрямків депутатської роботи є взаємодія з виборцями, адже головним завданням депутата є представлення і захист прав та інтересів громадян. Протягом 2021 року проведено 12 прийомів громадян, із них 5 прийомів у форматі «онлайн» у зв’язку з карантинними обмеженнями, 1 виїзний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та 6 у приймальні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м.Суми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Сумсько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-Київських Дивізій, 22, кожну першу середу місяця. Звернулося 27 громадян, що проживають у межах виборчого округу № 5, опрацьовано 17 письмових та 10 усних звернень від громадян, підприємств та організацій Сумської територіальної громади. Основні питання, що турбують мешканців пов’язані з медичною допомогою людям, високими  тарифами на житлово-комунальні послуги, підняттям цін на продукти харчування,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 будинків, які потребують поточних та капітальних ремонтів, ремонт ліфтів, поліпшення соціально-побутових умов закладів освіти, культури та прохання про надання матеріальної допомоги на лікування.</w:t>
      </w:r>
    </w:p>
    <w:p w:rsidR="00E708CA" w:rsidRDefault="00E708CA" w:rsidP="00E708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Для вирішення висловлених у зверненнях проблемних питань вносилися депутатські запити та направлялися депутатські звернення до структурних підрозділів Сумської міської ради й виконавчих органів влади, а також проводилися особисті виїзди на місця. </w:t>
      </w:r>
    </w:p>
    <w:p w:rsidR="00E708CA" w:rsidRDefault="00E708CA" w:rsidP="00E70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Упродовж звітного періоду велика увага приділялася облаштуванню територій міста Суми. Зокрема, минулого року 200 тис. гривень, наданих на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виборчих програм та доручень виборців, спрямовано на нове будівництво дитячого майданчика по вулиці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І.Сірка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99 тис. гривень, на  поточний ремонт електромереж вуличного освітлення,  98 тис. гривень на поточний ремонт тротуарів.  </w:t>
      </w:r>
    </w:p>
    <w:p w:rsidR="00E708CA" w:rsidRDefault="00E708CA" w:rsidP="00E70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зв’язку з пандемією, надано фінансову допомогу у розмірі  120 тис. гривень КНП «Центральній міській клінічній лікарні» Сумської міської ради на придбання обладнання для операційного відділення. На виконання заходів програми розвитку фізичної культури й спорту Сумської міської територіальної громади та з метою розвитку спорту у м. Суми надавалася фінансова допомога 155 тис. гривень  для відділень </w:t>
      </w:r>
      <w:r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val="uk-UA" w:eastAsia="ru-RU"/>
        </w:rPr>
        <w:t>міської ДЮСШ СОО ВФСТ "КОЛОС"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ДЮСШ «Спартак», ДЮСШ «Спартаківець», КЗ КДЮСШ єдиноборств СМР</w:t>
      </w:r>
      <w:r>
        <w:rPr>
          <w:rFonts w:ascii="Arial" w:hAnsi="Arial" w:cs="Arial"/>
          <w:color w:val="1F1F1F"/>
          <w:sz w:val="21"/>
          <w:szCs w:val="21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val="uk-UA" w:eastAsia="ru-RU"/>
        </w:rPr>
        <w:t>МКЗ "КДЮСШ "СУМИ.</w:t>
      </w:r>
    </w:p>
    <w:p w:rsidR="00E708CA" w:rsidRDefault="00E708CA" w:rsidP="00E708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Крім цього надавалася фінансова підтримка 38 тис. гривень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Великочернеччинському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закладу загальноосвітньої середньої освіти 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І-ІІІ ступенів СМР для встановлення лічильника для теплової енергії. 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Комплексної цільової програми «Капітального ремонту модернізації заміни та диспетчеризації ліфтів на 2020-2022 роки» виділено 180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тис.гривень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08CA" w:rsidRDefault="00E708CA" w:rsidP="00E708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Мені небайдужі проблеми виборців і кошти, які я міг використати на матеріальну допомогу та лікування виділив у повному обсязі 110 тис. гривень, розподіливши на  12 осіб, які зверталися з серйозними захворюваннями та проблемами. </w:t>
      </w:r>
    </w:p>
    <w:p w:rsidR="00E708CA" w:rsidRDefault="00E708CA" w:rsidP="00E708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Кошти, які передбачені у міському бюджеті на виконання програм і доручень виборців були використані у повному обсязі.</w:t>
      </w:r>
    </w:p>
    <w:p w:rsidR="00E708CA" w:rsidRDefault="00E708CA" w:rsidP="00E708CA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Дякую всім, хто допомагає та підтримує мене!</w:t>
      </w:r>
    </w:p>
    <w:p w:rsidR="00E708CA" w:rsidRPr="00E708CA" w:rsidRDefault="00E708CA" w:rsidP="00E708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F8B" w:rsidRPr="00BC487B" w:rsidRDefault="00EA23C2" w:rsidP="00EA23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F714C5">
        <w:rPr>
          <w:rFonts w:ascii="Times New Roman" w:hAnsi="Times New Roman" w:cs="Times New Roman"/>
          <w:b/>
          <w:sz w:val="28"/>
          <w:szCs w:val="28"/>
          <w:lang w:val="uk-UA"/>
        </w:rPr>
        <w:t>епутат Сумської міської ради</w:t>
      </w:r>
      <w:r w:rsidR="002C5462" w:rsidRPr="003048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C5462" w:rsidRPr="003048C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C5462" w:rsidRPr="003048C4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 xml:space="preserve">  </w:t>
      </w:r>
      <w:r w:rsidR="00596B05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 xml:space="preserve">                </w:t>
      </w:r>
      <w:r w:rsidR="003048C4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 xml:space="preserve">     </w:t>
      </w:r>
      <w:r w:rsidR="00F714C5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ab/>
      </w:r>
      <w:r w:rsidR="00963DBA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 xml:space="preserve"> </w:t>
      </w:r>
      <w:r w:rsidR="00EF451B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>Юрій</w:t>
      </w:r>
      <w:r w:rsidR="002C5462" w:rsidRPr="003048C4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 xml:space="preserve"> </w:t>
      </w:r>
      <w:r w:rsidR="00EF451B">
        <w:rPr>
          <w:rFonts w:ascii="Times New Roman" w:eastAsia="Batang" w:hAnsi="Times New Roman" w:cs="Times New Roman"/>
          <w:b/>
          <w:sz w:val="28"/>
          <w:szCs w:val="28"/>
          <w:lang w:val="uk-UA" w:eastAsia="ar-SA"/>
        </w:rPr>
        <w:t>ЖИЛЕНКО</w:t>
      </w:r>
    </w:p>
    <w:sectPr w:rsidR="00DD0F8B" w:rsidRPr="00BC487B" w:rsidSect="00EA23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9B9"/>
    <w:multiLevelType w:val="hybridMultilevel"/>
    <w:tmpl w:val="64AECD46"/>
    <w:lvl w:ilvl="0" w:tplc="CF1275B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87B5643"/>
    <w:multiLevelType w:val="hybridMultilevel"/>
    <w:tmpl w:val="465EEB94"/>
    <w:lvl w:ilvl="0" w:tplc="5D96A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FB"/>
    <w:rsid w:val="0000468C"/>
    <w:rsid w:val="00021C55"/>
    <w:rsid w:val="0007448A"/>
    <w:rsid w:val="00081DDF"/>
    <w:rsid w:val="000C45EC"/>
    <w:rsid w:val="001010D3"/>
    <w:rsid w:val="001426BC"/>
    <w:rsid w:val="00155AAC"/>
    <w:rsid w:val="001A3A26"/>
    <w:rsid w:val="001C7C7F"/>
    <w:rsid w:val="001F55DE"/>
    <w:rsid w:val="00230F46"/>
    <w:rsid w:val="002562D0"/>
    <w:rsid w:val="002C5462"/>
    <w:rsid w:val="002F18D3"/>
    <w:rsid w:val="003048C4"/>
    <w:rsid w:val="00322013"/>
    <w:rsid w:val="00421A4D"/>
    <w:rsid w:val="00533F6D"/>
    <w:rsid w:val="00550AF9"/>
    <w:rsid w:val="00561C6B"/>
    <w:rsid w:val="00596B05"/>
    <w:rsid w:val="005C6359"/>
    <w:rsid w:val="006025FB"/>
    <w:rsid w:val="00611BB6"/>
    <w:rsid w:val="006F5A67"/>
    <w:rsid w:val="00725BDE"/>
    <w:rsid w:val="00736C0B"/>
    <w:rsid w:val="007A1C43"/>
    <w:rsid w:val="007C08DB"/>
    <w:rsid w:val="008663B0"/>
    <w:rsid w:val="008C6C03"/>
    <w:rsid w:val="00963DBA"/>
    <w:rsid w:val="009D22B0"/>
    <w:rsid w:val="009E637A"/>
    <w:rsid w:val="00A0506B"/>
    <w:rsid w:val="00A31D43"/>
    <w:rsid w:val="00AD4EF1"/>
    <w:rsid w:val="00AE7B2B"/>
    <w:rsid w:val="00B33FD0"/>
    <w:rsid w:val="00BA3B47"/>
    <w:rsid w:val="00BC487B"/>
    <w:rsid w:val="00C56476"/>
    <w:rsid w:val="00C95D10"/>
    <w:rsid w:val="00CB0BD5"/>
    <w:rsid w:val="00CC0335"/>
    <w:rsid w:val="00D4147C"/>
    <w:rsid w:val="00D5633A"/>
    <w:rsid w:val="00DD0F8B"/>
    <w:rsid w:val="00E708CA"/>
    <w:rsid w:val="00E83D97"/>
    <w:rsid w:val="00EA23C2"/>
    <w:rsid w:val="00EF451B"/>
    <w:rsid w:val="00F6113F"/>
    <w:rsid w:val="00F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79ED-66BF-43B7-A862-633F09D6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C4"/>
    <w:rPr>
      <w:rFonts w:ascii="Segoe UI" w:hAnsi="Segoe UI" w:cs="Segoe UI"/>
      <w:sz w:val="18"/>
      <w:szCs w:val="18"/>
    </w:rPr>
  </w:style>
  <w:style w:type="character" w:customStyle="1" w:styleId="copy-file-field">
    <w:name w:val="copy-file-field"/>
    <w:basedOn w:val="a0"/>
    <w:rsid w:val="008C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6F02-40DA-4A35-AFA7-394065F2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-!!!User!!!-</dc:creator>
  <cp:keywords/>
  <dc:description/>
  <cp:lastModifiedBy>-!!!User!!!-</cp:lastModifiedBy>
  <cp:revision>5</cp:revision>
  <cp:lastPrinted>2021-04-27T06:02:00Z</cp:lastPrinted>
  <dcterms:created xsi:type="dcterms:W3CDTF">2022-01-18T14:47:00Z</dcterms:created>
  <dcterms:modified xsi:type="dcterms:W3CDTF">2022-01-24T08:26:00Z</dcterms:modified>
</cp:coreProperties>
</file>