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C75E53" w:rsidRDefault="00331532" w:rsidP="00331532">
      <w:pPr>
        <w:tabs>
          <w:tab w:val="left" w:pos="15840"/>
        </w:tabs>
        <w:jc w:val="center"/>
        <w:rPr>
          <w:b/>
          <w:bCs/>
        </w:rPr>
      </w:pPr>
      <w:r w:rsidRPr="00C75E53">
        <w:rPr>
          <w:b/>
          <w:bCs/>
        </w:rPr>
        <w:t>Перелік питань,</w:t>
      </w:r>
    </w:p>
    <w:p w:rsidR="00331532" w:rsidRPr="00C21211" w:rsidRDefault="00331532" w:rsidP="00331532">
      <w:pPr>
        <w:tabs>
          <w:tab w:val="left" w:pos="15840"/>
        </w:tabs>
        <w:jc w:val="center"/>
        <w:rPr>
          <w:bCs/>
          <w:u w:val="single"/>
        </w:rPr>
      </w:pPr>
      <w:r w:rsidRPr="00C21211">
        <w:rPr>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8A2076" w:rsidRPr="00C21211">
        <w:rPr>
          <w:bCs/>
        </w:rPr>
        <w:t xml:space="preserve"> </w:t>
      </w:r>
      <w:r w:rsidRPr="00C21211">
        <w:rPr>
          <w:bCs/>
        </w:rPr>
        <w:t xml:space="preserve">на </w:t>
      </w:r>
      <w:r w:rsidR="0089128D" w:rsidRPr="00C21211">
        <w:rPr>
          <w:bCs/>
          <w:u w:val="single"/>
        </w:rPr>
        <w:t>09</w:t>
      </w:r>
      <w:r w:rsidR="00E1543F" w:rsidRPr="00C21211">
        <w:rPr>
          <w:bCs/>
          <w:u w:val="single"/>
        </w:rPr>
        <w:t xml:space="preserve"> </w:t>
      </w:r>
      <w:r w:rsidR="0089128D" w:rsidRPr="00C21211">
        <w:rPr>
          <w:bCs/>
          <w:u w:val="single"/>
        </w:rPr>
        <w:t>листопада</w:t>
      </w:r>
      <w:r w:rsidR="00E1543F" w:rsidRPr="00C21211">
        <w:rPr>
          <w:bCs/>
          <w:u w:val="single"/>
        </w:rPr>
        <w:t xml:space="preserve"> </w:t>
      </w:r>
      <w:r w:rsidRPr="00C21211">
        <w:rPr>
          <w:bCs/>
          <w:u w:val="single"/>
        </w:rPr>
        <w:t>202</w:t>
      </w:r>
      <w:r w:rsidR="00222DA7" w:rsidRPr="00C21211">
        <w:rPr>
          <w:bCs/>
          <w:u w:val="single"/>
        </w:rPr>
        <w:t>3</w:t>
      </w:r>
      <w:r w:rsidRPr="00C21211">
        <w:rPr>
          <w:bCs/>
          <w:u w:val="single"/>
        </w:rPr>
        <w:t xml:space="preserve"> року</w:t>
      </w:r>
      <w:r w:rsidR="008A2076" w:rsidRPr="00C21211">
        <w:rPr>
          <w:bCs/>
          <w:u w:val="single"/>
        </w:rPr>
        <w:t xml:space="preserve"> (майдан Незалежності, 2, каб. 59, початок о 13.00)</w:t>
      </w:r>
    </w:p>
    <w:p w:rsidR="008A2076" w:rsidRPr="008A2076" w:rsidRDefault="008A2076" w:rsidP="00331532">
      <w:pPr>
        <w:tabs>
          <w:tab w:val="left" w:pos="15840"/>
        </w:tabs>
        <w:jc w:val="center"/>
        <w:rPr>
          <w:b/>
          <w:bCs/>
          <w:u w:val="single"/>
        </w:rPr>
      </w:pPr>
    </w:p>
    <w:p w:rsidR="008A2076" w:rsidRPr="00E05F02" w:rsidRDefault="00386281" w:rsidP="00E05F02">
      <w:pPr>
        <w:pStyle w:val="1"/>
        <w:numPr>
          <w:ilvl w:val="0"/>
          <w:numId w:val="1"/>
        </w:numPr>
        <w:autoSpaceDE w:val="0"/>
        <w:autoSpaceDN w:val="0"/>
        <w:adjustRightInd w:val="0"/>
        <w:ind w:left="1418" w:hanging="425"/>
        <w:jc w:val="both"/>
        <w:outlineLvl w:val="0"/>
        <w:rPr>
          <w:b/>
          <w:u w:val="single"/>
        </w:rPr>
      </w:pPr>
      <w:r w:rsidRPr="008A2076">
        <w:t xml:space="preserve">Про надання згоди на зарахування до комунальної власності Сумської міської  територіальної громади транспортного засобу, отриманого в якості </w:t>
      </w:r>
      <w:r w:rsidRPr="00E05F02">
        <w:rPr>
          <w:b/>
        </w:rPr>
        <w:t>гуманітарної допомоги</w:t>
      </w:r>
      <w:r w:rsidR="00E05F02">
        <w:t>.</w:t>
      </w:r>
    </w:p>
    <w:p w:rsidR="00E05F02" w:rsidRPr="00E05F02" w:rsidRDefault="00E05F02" w:rsidP="00E05F02">
      <w:pPr>
        <w:pStyle w:val="1"/>
        <w:autoSpaceDE w:val="0"/>
        <w:autoSpaceDN w:val="0"/>
        <w:adjustRightInd w:val="0"/>
        <w:ind w:left="644"/>
        <w:jc w:val="both"/>
        <w:outlineLvl w:val="0"/>
        <w:rPr>
          <w:b/>
          <w:u w:val="single"/>
        </w:rPr>
      </w:pPr>
    </w:p>
    <w:p w:rsidR="00386281" w:rsidRPr="008A2076" w:rsidRDefault="00386281" w:rsidP="00386281">
      <w:pPr>
        <w:pStyle w:val="1"/>
        <w:numPr>
          <w:ilvl w:val="0"/>
          <w:numId w:val="1"/>
        </w:numPr>
        <w:autoSpaceDE w:val="0"/>
        <w:autoSpaceDN w:val="0"/>
        <w:adjustRightInd w:val="0"/>
        <w:jc w:val="both"/>
        <w:outlineLvl w:val="0"/>
        <w:rPr>
          <w:b/>
          <w:u w:val="single"/>
        </w:rPr>
      </w:pPr>
      <w:r w:rsidRPr="008A2076">
        <w:t xml:space="preserve">Про надання згоди на зарахування до комунальної власності Сумської міської  територіальної громади обладнання, отриманого в якості </w:t>
      </w:r>
      <w:r w:rsidRPr="008A2076">
        <w:rPr>
          <w:b/>
        </w:rPr>
        <w:t>міжнародної технічної допомоги</w:t>
      </w:r>
      <w:r w:rsidRPr="008A2076">
        <w:t xml:space="preserve"> </w:t>
      </w:r>
      <w:r w:rsidRPr="008A2076">
        <w:rPr>
          <w:b/>
        </w:rPr>
        <w:t>(Фотометр та реагенти/тести для вимірювання якості води).</w:t>
      </w:r>
    </w:p>
    <w:p w:rsidR="008A2076" w:rsidRDefault="008A2076" w:rsidP="008A2076">
      <w:pPr>
        <w:pStyle w:val="a3"/>
        <w:rPr>
          <w:b/>
          <w:u w:val="single"/>
        </w:rPr>
      </w:pPr>
    </w:p>
    <w:p w:rsidR="008A2076" w:rsidRPr="00E05F02" w:rsidRDefault="00386281" w:rsidP="00E05F02">
      <w:pPr>
        <w:pStyle w:val="1"/>
        <w:numPr>
          <w:ilvl w:val="0"/>
          <w:numId w:val="1"/>
        </w:numPr>
        <w:autoSpaceDE w:val="0"/>
        <w:autoSpaceDN w:val="0"/>
        <w:adjustRightInd w:val="0"/>
        <w:ind w:left="1418"/>
        <w:jc w:val="both"/>
        <w:outlineLvl w:val="0"/>
        <w:rPr>
          <w:b/>
          <w:u w:val="single"/>
        </w:rPr>
      </w:pPr>
      <w:r w:rsidRPr="008A2076">
        <w:t>Про надання згоди на передачу з комунальної власності Сумської міської територіальної гро</w:t>
      </w:r>
      <w:r w:rsidR="00E05F02">
        <w:t>мади у державну власність майна.</w:t>
      </w:r>
    </w:p>
    <w:p w:rsidR="00E05F02" w:rsidRPr="00E05F02" w:rsidRDefault="00E05F02" w:rsidP="00E05F02">
      <w:pPr>
        <w:pStyle w:val="1"/>
        <w:autoSpaceDE w:val="0"/>
        <w:autoSpaceDN w:val="0"/>
        <w:adjustRightInd w:val="0"/>
        <w:ind w:left="0"/>
        <w:jc w:val="both"/>
        <w:outlineLvl w:val="0"/>
        <w:rPr>
          <w:b/>
          <w:u w:val="single"/>
        </w:rPr>
      </w:pPr>
    </w:p>
    <w:p w:rsidR="00E1543F" w:rsidRPr="008A2076" w:rsidRDefault="00E1543F" w:rsidP="00F209F3">
      <w:pPr>
        <w:pStyle w:val="1"/>
        <w:numPr>
          <w:ilvl w:val="0"/>
          <w:numId w:val="1"/>
        </w:numPr>
        <w:autoSpaceDE w:val="0"/>
        <w:autoSpaceDN w:val="0"/>
        <w:adjustRightInd w:val="0"/>
        <w:jc w:val="both"/>
        <w:outlineLvl w:val="0"/>
        <w:rPr>
          <w:b/>
          <w:u w:val="single"/>
        </w:rPr>
      </w:pPr>
      <w:r w:rsidRPr="008A2076">
        <w:t>Про передачу автомобіля в оперативне управління та на баланс міському центру фізичного здоров’я населення «Спорт для всіх».</w:t>
      </w:r>
      <w:r w:rsidR="009B2B08" w:rsidRPr="008A2076">
        <w:t xml:space="preserve"> </w:t>
      </w:r>
      <w:r w:rsidR="009B2B08" w:rsidRPr="008A2076">
        <w:rPr>
          <w:b/>
        </w:rPr>
        <w:t xml:space="preserve">(Автомобіль, отриманий від міста-побратима </w:t>
      </w:r>
      <w:r w:rsidR="009B2B08" w:rsidRPr="008A2076">
        <w:rPr>
          <w:b/>
          <w:lang w:val="en-US"/>
        </w:rPr>
        <w:t>Celle</w:t>
      </w:r>
      <w:r w:rsidR="009B2B08" w:rsidRPr="008A2076">
        <w:rPr>
          <w:b/>
        </w:rPr>
        <w:t>)</w:t>
      </w:r>
      <w:r w:rsidR="005937B0" w:rsidRPr="008A2076">
        <w:rPr>
          <w:b/>
        </w:rPr>
        <w:t xml:space="preserve"> (повторно)</w:t>
      </w:r>
      <w:r w:rsidR="009B2B08" w:rsidRPr="008A2076">
        <w:rPr>
          <w:b/>
        </w:rPr>
        <w:t>.</w:t>
      </w:r>
    </w:p>
    <w:p w:rsidR="008A2076" w:rsidRDefault="008A2076" w:rsidP="008A2076">
      <w:pPr>
        <w:pStyle w:val="a3"/>
        <w:rPr>
          <w:b/>
          <w:u w:val="single"/>
        </w:rPr>
      </w:pPr>
    </w:p>
    <w:p w:rsidR="005937B0" w:rsidRPr="008A2076" w:rsidRDefault="0089128D" w:rsidP="005937B0">
      <w:pPr>
        <w:pStyle w:val="1"/>
        <w:numPr>
          <w:ilvl w:val="0"/>
          <w:numId w:val="1"/>
        </w:numPr>
        <w:autoSpaceDE w:val="0"/>
        <w:autoSpaceDN w:val="0"/>
        <w:adjustRightInd w:val="0"/>
        <w:jc w:val="both"/>
        <w:outlineLvl w:val="0"/>
        <w:rPr>
          <w:b/>
          <w:u w:val="single"/>
        </w:rPr>
      </w:pPr>
      <w:r w:rsidRPr="008A2076">
        <w:t xml:space="preserve">Про надання згоди на списання основних засобів Комунальному некомерційному підприємству «Клінічна лікарня № 5» Сумської міської ради </w:t>
      </w:r>
      <w:r w:rsidRPr="008A2076">
        <w:rPr>
          <w:b/>
        </w:rPr>
        <w:t>(старі ворота)</w:t>
      </w:r>
      <w:r w:rsidR="005937B0" w:rsidRPr="008A2076">
        <w:rPr>
          <w:b/>
        </w:rPr>
        <w:t xml:space="preserve"> (повторно).</w:t>
      </w:r>
    </w:p>
    <w:p w:rsidR="008A2076" w:rsidRPr="008A2076" w:rsidRDefault="008A2076" w:rsidP="008A2076">
      <w:pPr>
        <w:pStyle w:val="1"/>
        <w:autoSpaceDE w:val="0"/>
        <w:autoSpaceDN w:val="0"/>
        <w:adjustRightInd w:val="0"/>
        <w:ind w:left="0"/>
        <w:jc w:val="both"/>
        <w:outlineLvl w:val="0"/>
        <w:rPr>
          <w:b/>
          <w:u w:val="single"/>
        </w:rPr>
      </w:pPr>
    </w:p>
    <w:p w:rsidR="0089128D" w:rsidRPr="008A2076" w:rsidRDefault="0089128D" w:rsidP="00F209F3">
      <w:pPr>
        <w:pStyle w:val="1"/>
        <w:numPr>
          <w:ilvl w:val="0"/>
          <w:numId w:val="1"/>
        </w:numPr>
        <w:autoSpaceDE w:val="0"/>
        <w:autoSpaceDN w:val="0"/>
        <w:adjustRightInd w:val="0"/>
        <w:jc w:val="both"/>
        <w:outlineLvl w:val="0"/>
        <w:rPr>
          <w:b/>
          <w:u w:val="single"/>
        </w:rPr>
      </w:pPr>
      <w:r w:rsidRPr="008A2076">
        <w:t>Про надання згоди на списання основних засобів з балансу Комунального підприємства «Електроавтотранс» Сумської міської ради (</w:t>
      </w:r>
      <w:r w:rsidRPr="008A2076">
        <w:rPr>
          <w:b/>
        </w:rPr>
        <w:t>Тягова підстанція ТП-12 м. Суми, вул. Прикордонна,</w:t>
      </w:r>
      <w:r w:rsidRPr="008A2076">
        <w:t xml:space="preserve"> </w:t>
      </w:r>
      <w:r w:rsidRPr="008A2076">
        <w:rPr>
          <w:b/>
        </w:rPr>
        <w:t>14/1)</w:t>
      </w:r>
      <w:r w:rsidR="005937B0" w:rsidRPr="008A2076">
        <w:rPr>
          <w:b/>
        </w:rPr>
        <w:t xml:space="preserve"> (повторно).</w:t>
      </w:r>
    </w:p>
    <w:p w:rsidR="008A2076" w:rsidRPr="008A2076" w:rsidRDefault="008A2076" w:rsidP="008A2076">
      <w:pPr>
        <w:pStyle w:val="1"/>
        <w:autoSpaceDE w:val="0"/>
        <w:autoSpaceDN w:val="0"/>
        <w:adjustRightInd w:val="0"/>
        <w:ind w:left="0"/>
        <w:jc w:val="both"/>
        <w:outlineLvl w:val="0"/>
        <w:rPr>
          <w:b/>
          <w:u w:val="single"/>
        </w:rPr>
      </w:pPr>
    </w:p>
    <w:p w:rsidR="008D13D1" w:rsidRPr="008A2076" w:rsidRDefault="008D13D1" w:rsidP="00F209F3">
      <w:pPr>
        <w:pStyle w:val="1"/>
        <w:numPr>
          <w:ilvl w:val="0"/>
          <w:numId w:val="1"/>
        </w:numPr>
        <w:autoSpaceDE w:val="0"/>
        <w:autoSpaceDN w:val="0"/>
        <w:adjustRightInd w:val="0"/>
        <w:jc w:val="both"/>
        <w:outlineLvl w:val="0"/>
        <w:rPr>
          <w:b/>
          <w:u w:val="single"/>
        </w:rPr>
      </w:pPr>
      <w:r w:rsidRPr="008A2076">
        <w:rPr>
          <w:color w:val="000000"/>
          <w:shd w:val="clear" w:color="auto" w:fill="FFFFFF"/>
        </w:rPr>
        <w:t xml:space="preserve">Про передачу в оперативне управління Управлінню комунального майна Сумської міської ради нежитлових  приміщень, розташованих по </w:t>
      </w:r>
      <w:r w:rsidRPr="008A2076">
        <w:t>площі Покровській, 10 в м. Суми</w:t>
      </w:r>
      <w:r w:rsidR="008A2076">
        <w:t>.</w:t>
      </w:r>
    </w:p>
    <w:p w:rsidR="008A2076" w:rsidRPr="008A2076" w:rsidRDefault="008A2076" w:rsidP="008A2076">
      <w:pPr>
        <w:pStyle w:val="1"/>
        <w:autoSpaceDE w:val="0"/>
        <w:autoSpaceDN w:val="0"/>
        <w:adjustRightInd w:val="0"/>
        <w:ind w:left="0"/>
        <w:jc w:val="both"/>
        <w:outlineLvl w:val="0"/>
        <w:rPr>
          <w:b/>
          <w:u w:val="single"/>
        </w:rPr>
      </w:pPr>
    </w:p>
    <w:p w:rsidR="00D1056B" w:rsidRPr="008A2076" w:rsidRDefault="00D1056B" w:rsidP="00F209F3">
      <w:pPr>
        <w:pStyle w:val="1"/>
        <w:numPr>
          <w:ilvl w:val="0"/>
          <w:numId w:val="1"/>
        </w:numPr>
        <w:autoSpaceDE w:val="0"/>
        <w:autoSpaceDN w:val="0"/>
        <w:adjustRightInd w:val="0"/>
        <w:jc w:val="both"/>
        <w:outlineLvl w:val="0"/>
        <w:rPr>
          <w:b/>
          <w:u w:val="single"/>
        </w:rPr>
      </w:pPr>
      <w:r w:rsidRPr="008A2076">
        <w:t xml:space="preserve">Про розгляд звернення </w:t>
      </w:r>
      <w:r w:rsidRPr="008A2076">
        <w:rPr>
          <w:b/>
        </w:rPr>
        <w:t xml:space="preserve">НАЦІОНАЛЬНОГО НАУКОВОГО ЦЕНТРУ «ІНСТИТУТ СУДОВИХ ЕКСПЕРТИЗ ІМ. ЗАСЛ. ПРОФ. М.С. БОКАРІУСА» МІНІСТЕРСТВА ЮСТИЦІЇ УКРАЇНИ </w:t>
      </w:r>
      <w:r w:rsidRPr="008A2076">
        <w:t xml:space="preserve">про включення нежитлових приміщень </w:t>
      </w:r>
      <w:r w:rsidRPr="008A2076">
        <w:rPr>
          <w:b/>
        </w:rPr>
        <w:t xml:space="preserve">площею </w:t>
      </w:r>
      <w:r w:rsidRPr="008A2076">
        <w:rPr>
          <w:b/>
          <w:lang w:val="ru-RU"/>
        </w:rPr>
        <w:t>3</w:t>
      </w:r>
      <w:r w:rsidRPr="008A2076">
        <w:rPr>
          <w:b/>
        </w:rPr>
        <w:t>5</w:t>
      </w:r>
      <w:r w:rsidRPr="008A2076">
        <w:rPr>
          <w:b/>
          <w:lang w:val="ru-RU"/>
        </w:rPr>
        <w:t>8,1</w:t>
      </w:r>
      <w:r w:rsidRPr="008A2076">
        <w:rPr>
          <w:b/>
        </w:rPr>
        <w:t xml:space="preserve"> кв.м (перший поверх)</w:t>
      </w:r>
      <w:r w:rsidRPr="008A2076">
        <w:t xml:space="preserve"> за адресою: </w:t>
      </w:r>
      <w:r w:rsidRPr="008A2076">
        <w:rPr>
          <w:b/>
        </w:rPr>
        <w:t>м. Суми,  майдан Незалежності, буд. 8</w:t>
      </w:r>
      <w:r w:rsidRPr="008A2076">
        <w:t xml:space="preserve"> до Переліку другого типу об’єктів комунальної власності СМТГ, що підлягають передачі в оренду без проведення аукціону </w:t>
      </w:r>
      <w:r w:rsidRPr="008A2076">
        <w:rPr>
          <w:b/>
        </w:rPr>
        <w:t>для розміщення Сумського відділення Національного наукового центру «Інститут судових експертиз ім. Засл. проф. М.С. Бокаріуса»</w:t>
      </w:r>
      <w:r w:rsidR="008A2076">
        <w:rPr>
          <w:b/>
        </w:rPr>
        <w:t>.</w:t>
      </w:r>
    </w:p>
    <w:p w:rsidR="008A2076" w:rsidRPr="008A2076" w:rsidRDefault="008A2076" w:rsidP="008A2076">
      <w:pPr>
        <w:pStyle w:val="1"/>
        <w:autoSpaceDE w:val="0"/>
        <w:autoSpaceDN w:val="0"/>
        <w:adjustRightInd w:val="0"/>
        <w:ind w:left="0"/>
        <w:jc w:val="both"/>
        <w:outlineLvl w:val="0"/>
        <w:rPr>
          <w:b/>
          <w:u w:val="single"/>
        </w:rPr>
      </w:pPr>
    </w:p>
    <w:p w:rsidR="00D1056B" w:rsidRPr="008A2076" w:rsidRDefault="00D1056B" w:rsidP="00F209F3">
      <w:pPr>
        <w:pStyle w:val="1"/>
        <w:numPr>
          <w:ilvl w:val="0"/>
          <w:numId w:val="1"/>
        </w:numPr>
        <w:autoSpaceDE w:val="0"/>
        <w:autoSpaceDN w:val="0"/>
        <w:adjustRightInd w:val="0"/>
        <w:jc w:val="both"/>
        <w:outlineLvl w:val="0"/>
        <w:rPr>
          <w:b/>
          <w:u w:val="single"/>
        </w:rPr>
      </w:pPr>
      <w:r w:rsidRPr="008A2076">
        <w:rPr>
          <w:b/>
        </w:rPr>
        <w:t xml:space="preserve"> </w:t>
      </w:r>
      <w:r w:rsidRPr="008A2076">
        <w:t xml:space="preserve">Про розгляд звернення </w:t>
      </w:r>
      <w:r w:rsidRPr="008A2076">
        <w:rPr>
          <w:b/>
        </w:rPr>
        <w:t xml:space="preserve">ТОВ «СУМИТЕПЛОЕНЕРГО» </w:t>
      </w:r>
      <w:r w:rsidRPr="008A2076">
        <w:t xml:space="preserve">щодо списання та не нарахування пені за прострочення строків сплати орендної плати по договору єдиного (цілісного) майнового комплексу по виробництву, транспортуванню тепла та електричної енергії у місті Суми від 01.09.2005 № УКМ-0047 у сумі </w:t>
      </w:r>
      <w:r w:rsidRPr="008A2076">
        <w:rPr>
          <w:b/>
        </w:rPr>
        <w:t>5 935 176,47 грн (повторно).</w:t>
      </w:r>
    </w:p>
    <w:p w:rsidR="008A2076" w:rsidRPr="008A2076" w:rsidRDefault="008A2076" w:rsidP="008A2076">
      <w:pPr>
        <w:pStyle w:val="1"/>
        <w:autoSpaceDE w:val="0"/>
        <w:autoSpaceDN w:val="0"/>
        <w:adjustRightInd w:val="0"/>
        <w:ind w:left="0"/>
        <w:jc w:val="both"/>
        <w:outlineLvl w:val="0"/>
        <w:rPr>
          <w:b/>
          <w:u w:val="single"/>
        </w:rPr>
      </w:pPr>
    </w:p>
    <w:p w:rsidR="00D1056B" w:rsidRPr="008A2076" w:rsidRDefault="00D1056B" w:rsidP="00F209F3">
      <w:pPr>
        <w:pStyle w:val="1"/>
        <w:numPr>
          <w:ilvl w:val="0"/>
          <w:numId w:val="1"/>
        </w:numPr>
        <w:autoSpaceDE w:val="0"/>
        <w:autoSpaceDN w:val="0"/>
        <w:adjustRightInd w:val="0"/>
        <w:jc w:val="both"/>
        <w:outlineLvl w:val="0"/>
        <w:rPr>
          <w:b/>
          <w:u w:val="single"/>
        </w:rPr>
      </w:pPr>
      <w:r w:rsidRPr="008A2076">
        <w:t xml:space="preserve"> Про розгляд звернення </w:t>
      </w:r>
      <w:r w:rsidRPr="008A2076">
        <w:rPr>
          <w:b/>
        </w:rPr>
        <w:t>ПП «Номінал-Агро»</w:t>
      </w:r>
      <w:r w:rsidRPr="008A2076">
        <w:t xml:space="preserve"> щодо звільнення від орендної плати за оренду нежитлових приміщень з </w:t>
      </w:r>
      <w:r w:rsidRPr="008A2076">
        <w:rPr>
          <w:b/>
        </w:rPr>
        <w:t xml:space="preserve">01.01.2023 до </w:t>
      </w:r>
      <w:r w:rsidRPr="008A2076">
        <w:rPr>
          <w:b/>
          <w:lang w:val="ru-RU"/>
        </w:rPr>
        <w:t>кінця воєнного стану</w:t>
      </w:r>
      <w:r w:rsidRPr="008A2076">
        <w:t xml:space="preserve"> за адресами:</w:t>
      </w:r>
    </w:p>
    <w:p w:rsidR="00D1056B" w:rsidRPr="008A2076" w:rsidRDefault="00D1056B" w:rsidP="00D1056B">
      <w:pPr>
        <w:numPr>
          <w:ilvl w:val="0"/>
          <w:numId w:val="16"/>
        </w:numPr>
        <w:tabs>
          <w:tab w:val="center" w:pos="4153"/>
          <w:tab w:val="right" w:pos="8306"/>
        </w:tabs>
        <w:jc w:val="both"/>
        <w:rPr>
          <w:b/>
        </w:rPr>
      </w:pPr>
      <w:r w:rsidRPr="008A2076">
        <w:t xml:space="preserve">м. Суми, провулок Сурогінський, буд. 10, площею 51,90 кв.м </w:t>
      </w:r>
      <w:r w:rsidRPr="008A2076">
        <w:rPr>
          <w:b/>
        </w:rPr>
        <w:t>;</w:t>
      </w:r>
    </w:p>
    <w:p w:rsidR="00D1056B" w:rsidRPr="008A2076" w:rsidRDefault="00D1056B" w:rsidP="00D1056B">
      <w:pPr>
        <w:numPr>
          <w:ilvl w:val="0"/>
          <w:numId w:val="16"/>
        </w:numPr>
        <w:tabs>
          <w:tab w:val="center" w:pos="4153"/>
          <w:tab w:val="right" w:pos="8306"/>
        </w:tabs>
        <w:jc w:val="both"/>
        <w:rPr>
          <w:b/>
        </w:rPr>
      </w:pPr>
      <w:r w:rsidRPr="008A2076">
        <w:t>м. Суми, провулок Сурогінський, буд. 10, площею 70,0 кв.м;</w:t>
      </w:r>
    </w:p>
    <w:p w:rsidR="00541BB7" w:rsidRPr="008A2076" w:rsidRDefault="00D1056B" w:rsidP="002010E8">
      <w:pPr>
        <w:numPr>
          <w:ilvl w:val="0"/>
          <w:numId w:val="16"/>
        </w:numPr>
        <w:tabs>
          <w:tab w:val="center" w:pos="4153"/>
          <w:tab w:val="right" w:pos="8306"/>
        </w:tabs>
        <w:jc w:val="both"/>
      </w:pPr>
      <w:r w:rsidRPr="008A2076">
        <w:t>м. Суми, провулок Сурогінський, буд. 10, площею 130,50 кв.м.</w:t>
      </w:r>
      <w:r w:rsidR="00541BB7" w:rsidRPr="008A2076">
        <w:t xml:space="preserve"> </w:t>
      </w:r>
    </w:p>
    <w:p w:rsidR="00D1056B" w:rsidRPr="00C75E53" w:rsidRDefault="00D1056B" w:rsidP="00D1056B">
      <w:pPr>
        <w:tabs>
          <w:tab w:val="center" w:pos="4153"/>
          <w:tab w:val="right" w:pos="8306"/>
        </w:tabs>
        <w:ind w:left="720"/>
        <w:jc w:val="both"/>
        <w:rPr>
          <w:b/>
        </w:rPr>
        <w:sectPr w:rsidR="00D1056B" w:rsidRPr="00C75E53" w:rsidSect="004677A5">
          <w:pgSz w:w="11906" w:h="16838"/>
          <w:pgMar w:top="567" w:right="567" w:bottom="425" w:left="1134" w:header="709" w:footer="709" w:gutter="0"/>
          <w:cols w:space="708"/>
          <w:docGrid w:linePitch="360"/>
        </w:sectPr>
      </w:pPr>
    </w:p>
    <w:p w:rsidR="00D1056B" w:rsidRPr="00C75E53" w:rsidRDefault="00D1056B" w:rsidP="00D1056B">
      <w:pPr>
        <w:tabs>
          <w:tab w:val="center" w:pos="4153"/>
          <w:tab w:val="right" w:pos="8306"/>
        </w:tabs>
        <w:ind w:left="720"/>
        <w:jc w:val="both"/>
        <w:rPr>
          <w:b/>
          <w:sz w:val="28"/>
          <w:szCs w:val="28"/>
        </w:rPr>
      </w:pPr>
    </w:p>
    <w:tbl>
      <w:tblPr>
        <w:tblStyle w:val="af1"/>
        <w:tblW w:w="14879" w:type="dxa"/>
        <w:jc w:val="center"/>
        <w:tblInd w:w="0" w:type="dxa"/>
        <w:tblLayout w:type="fixed"/>
        <w:tblLook w:val="04A0" w:firstRow="1" w:lastRow="0" w:firstColumn="1" w:lastColumn="0" w:noHBand="0" w:noVBand="1"/>
      </w:tblPr>
      <w:tblGrid>
        <w:gridCol w:w="562"/>
        <w:gridCol w:w="1276"/>
        <w:gridCol w:w="709"/>
        <w:gridCol w:w="992"/>
        <w:gridCol w:w="1701"/>
        <w:gridCol w:w="567"/>
        <w:gridCol w:w="1134"/>
        <w:gridCol w:w="1134"/>
        <w:gridCol w:w="567"/>
        <w:gridCol w:w="567"/>
        <w:gridCol w:w="1418"/>
        <w:gridCol w:w="1139"/>
        <w:gridCol w:w="1979"/>
        <w:gridCol w:w="1134"/>
      </w:tblGrid>
      <w:tr w:rsidR="00D1056B" w:rsidRPr="00C75E53" w:rsidTr="00CE4176">
        <w:trPr>
          <w:cantSplit/>
          <w:trHeight w:val="1802"/>
          <w:jc w:val="center"/>
        </w:trPr>
        <w:tc>
          <w:tcPr>
            <w:tcW w:w="562" w:type="dxa"/>
            <w:vAlign w:val="center"/>
          </w:tcPr>
          <w:p w:rsidR="00D1056B" w:rsidRPr="00C75E53" w:rsidRDefault="00D1056B" w:rsidP="000706AD">
            <w:pPr>
              <w:pStyle w:val="1"/>
              <w:autoSpaceDE w:val="0"/>
              <w:autoSpaceDN w:val="0"/>
              <w:adjustRightInd w:val="0"/>
              <w:ind w:left="0"/>
              <w:jc w:val="center"/>
              <w:outlineLvl w:val="0"/>
            </w:pPr>
            <w:r w:rsidRPr="00C75E53">
              <w:t>№ п/п</w:t>
            </w:r>
          </w:p>
        </w:tc>
        <w:tc>
          <w:tcPr>
            <w:tcW w:w="1276" w:type="dxa"/>
            <w:vAlign w:val="center"/>
          </w:tcPr>
          <w:p w:rsidR="00D1056B" w:rsidRPr="00C75E53" w:rsidRDefault="00D1056B" w:rsidP="000706AD">
            <w:pPr>
              <w:pStyle w:val="1"/>
              <w:autoSpaceDE w:val="0"/>
              <w:autoSpaceDN w:val="0"/>
              <w:adjustRightInd w:val="0"/>
              <w:ind w:left="0"/>
              <w:jc w:val="center"/>
              <w:outlineLvl w:val="0"/>
            </w:pPr>
            <w:r w:rsidRPr="00C75E53">
              <w:t>Договір номер</w:t>
            </w:r>
          </w:p>
        </w:tc>
        <w:tc>
          <w:tcPr>
            <w:tcW w:w="709" w:type="dxa"/>
            <w:textDirection w:val="btLr"/>
            <w:vAlign w:val="center"/>
          </w:tcPr>
          <w:p w:rsidR="00D1056B" w:rsidRPr="00C75E53" w:rsidRDefault="00D1056B" w:rsidP="00293676">
            <w:pPr>
              <w:pStyle w:val="1"/>
              <w:autoSpaceDE w:val="0"/>
              <w:autoSpaceDN w:val="0"/>
              <w:adjustRightInd w:val="0"/>
              <w:ind w:left="113" w:right="113"/>
              <w:jc w:val="center"/>
              <w:outlineLvl w:val="0"/>
            </w:pPr>
            <w:r w:rsidRPr="00C75E53">
              <w:t>Договір дата</w:t>
            </w:r>
          </w:p>
        </w:tc>
        <w:tc>
          <w:tcPr>
            <w:tcW w:w="992"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Орендар</w:t>
            </w:r>
          </w:p>
        </w:tc>
        <w:tc>
          <w:tcPr>
            <w:tcW w:w="1701" w:type="dxa"/>
            <w:vAlign w:val="center"/>
          </w:tcPr>
          <w:p w:rsidR="00D1056B" w:rsidRPr="00C75E53" w:rsidRDefault="00D1056B" w:rsidP="000706AD">
            <w:pPr>
              <w:pStyle w:val="1"/>
              <w:autoSpaceDE w:val="0"/>
              <w:autoSpaceDN w:val="0"/>
              <w:adjustRightInd w:val="0"/>
              <w:ind w:left="0"/>
              <w:jc w:val="center"/>
              <w:outlineLvl w:val="0"/>
            </w:pPr>
            <w:r w:rsidRPr="00C75E53">
              <w:t>Адреса об’єкту</w:t>
            </w:r>
          </w:p>
        </w:tc>
        <w:tc>
          <w:tcPr>
            <w:tcW w:w="567"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Номер поверху</w:t>
            </w:r>
          </w:p>
        </w:tc>
        <w:tc>
          <w:tcPr>
            <w:tcW w:w="1134" w:type="dxa"/>
            <w:vAlign w:val="center"/>
          </w:tcPr>
          <w:p w:rsidR="00D1056B" w:rsidRPr="00C75E53" w:rsidRDefault="00D1056B" w:rsidP="000706AD">
            <w:pPr>
              <w:pStyle w:val="1"/>
              <w:autoSpaceDE w:val="0"/>
              <w:autoSpaceDN w:val="0"/>
              <w:adjustRightInd w:val="0"/>
              <w:ind w:left="0"/>
              <w:jc w:val="center"/>
              <w:outlineLvl w:val="0"/>
            </w:pPr>
            <w:r w:rsidRPr="00C75E53">
              <w:t>Площа, кв.м.</w:t>
            </w:r>
          </w:p>
        </w:tc>
        <w:tc>
          <w:tcPr>
            <w:tcW w:w="1134"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Мета використання</w:t>
            </w:r>
          </w:p>
        </w:tc>
        <w:tc>
          <w:tcPr>
            <w:tcW w:w="567" w:type="dxa"/>
            <w:textDirection w:val="btLr"/>
            <w:vAlign w:val="center"/>
          </w:tcPr>
          <w:p w:rsidR="00D1056B" w:rsidRPr="00C75E53" w:rsidRDefault="00D1056B" w:rsidP="00CE4176">
            <w:pPr>
              <w:pStyle w:val="1"/>
              <w:autoSpaceDE w:val="0"/>
              <w:autoSpaceDN w:val="0"/>
              <w:adjustRightInd w:val="0"/>
              <w:ind w:left="113" w:right="113"/>
              <w:jc w:val="center"/>
              <w:outlineLvl w:val="0"/>
            </w:pPr>
            <w:r w:rsidRPr="00C75E53">
              <w:t>Строк дії з…</w:t>
            </w:r>
          </w:p>
        </w:tc>
        <w:tc>
          <w:tcPr>
            <w:tcW w:w="567"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Строк дії до…</w:t>
            </w:r>
          </w:p>
        </w:tc>
        <w:tc>
          <w:tcPr>
            <w:tcW w:w="1418"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Нарахована орендна плата за вересень 2023 року, грн.</w:t>
            </w:r>
          </w:p>
        </w:tc>
        <w:tc>
          <w:tcPr>
            <w:tcW w:w="1139"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Заборгованість, грн.</w:t>
            </w:r>
          </w:p>
        </w:tc>
        <w:tc>
          <w:tcPr>
            <w:tcW w:w="1979"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Сума орендної плати, яку недоотримає бюджет СМТГ у 2023 році, грн</w:t>
            </w:r>
          </w:p>
        </w:tc>
        <w:tc>
          <w:tcPr>
            <w:tcW w:w="1134" w:type="dxa"/>
            <w:textDirection w:val="btLr"/>
            <w:vAlign w:val="center"/>
          </w:tcPr>
          <w:p w:rsidR="00D1056B" w:rsidRPr="00C75E53" w:rsidRDefault="00D1056B" w:rsidP="00D1056B">
            <w:pPr>
              <w:pStyle w:val="1"/>
              <w:autoSpaceDE w:val="0"/>
              <w:autoSpaceDN w:val="0"/>
              <w:adjustRightInd w:val="0"/>
              <w:ind w:left="113" w:right="113"/>
              <w:jc w:val="center"/>
              <w:outlineLvl w:val="0"/>
            </w:pPr>
            <w:r w:rsidRPr="00C75E53">
              <w:t>Термін, на якій просять звільнити</w:t>
            </w:r>
          </w:p>
        </w:tc>
      </w:tr>
      <w:tr w:rsidR="00D1056B" w:rsidRPr="00C75E53" w:rsidTr="00CE4176">
        <w:trPr>
          <w:cantSplit/>
          <w:trHeight w:val="1968"/>
          <w:jc w:val="center"/>
        </w:trPr>
        <w:tc>
          <w:tcPr>
            <w:tcW w:w="562" w:type="dxa"/>
            <w:vAlign w:val="center"/>
          </w:tcPr>
          <w:p w:rsidR="00D1056B" w:rsidRPr="00C75E53" w:rsidRDefault="00D1056B" w:rsidP="000706AD">
            <w:pPr>
              <w:pStyle w:val="1"/>
              <w:autoSpaceDE w:val="0"/>
              <w:autoSpaceDN w:val="0"/>
              <w:adjustRightInd w:val="0"/>
              <w:ind w:left="0"/>
              <w:outlineLvl w:val="0"/>
            </w:pPr>
            <w:r w:rsidRPr="00C75E53">
              <w:t>1.</w:t>
            </w:r>
          </w:p>
        </w:tc>
        <w:tc>
          <w:tcPr>
            <w:tcW w:w="1276" w:type="dxa"/>
            <w:vAlign w:val="center"/>
          </w:tcPr>
          <w:p w:rsidR="00D1056B" w:rsidRPr="00C75E53" w:rsidRDefault="00D1056B" w:rsidP="000706AD">
            <w:pPr>
              <w:pStyle w:val="1"/>
              <w:autoSpaceDE w:val="0"/>
              <w:autoSpaceDN w:val="0"/>
              <w:adjustRightInd w:val="0"/>
              <w:ind w:left="0"/>
              <w:outlineLvl w:val="0"/>
            </w:pPr>
            <w:r w:rsidRPr="00C75E53">
              <w:t>0058/ФМ-011/2</w:t>
            </w:r>
          </w:p>
        </w:tc>
        <w:tc>
          <w:tcPr>
            <w:tcW w:w="709" w:type="dxa"/>
            <w:textDirection w:val="btLr"/>
            <w:vAlign w:val="center"/>
          </w:tcPr>
          <w:p w:rsidR="00D1056B" w:rsidRPr="00C75E53" w:rsidRDefault="00D1056B" w:rsidP="00293676">
            <w:pPr>
              <w:pStyle w:val="1"/>
              <w:autoSpaceDE w:val="0"/>
              <w:autoSpaceDN w:val="0"/>
              <w:adjustRightInd w:val="0"/>
              <w:ind w:left="113" w:right="113"/>
              <w:outlineLvl w:val="0"/>
            </w:pPr>
            <w:r w:rsidRPr="00C75E53">
              <w:t>09.08.2019</w:t>
            </w:r>
          </w:p>
        </w:tc>
        <w:tc>
          <w:tcPr>
            <w:tcW w:w="992" w:type="dxa"/>
            <w:textDirection w:val="btLr"/>
            <w:vAlign w:val="center"/>
          </w:tcPr>
          <w:p w:rsidR="00D1056B" w:rsidRPr="00C75E53" w:rsidRDefault="00D1056B" w:rsidP="00D1056B">
            <w:pPr>
              <w:pStyle w:val="1"/>
              <w:autoSpaceDE w:val="0"/>
              <w:autoSpaceDN w:val="0"/>
              <w:adjustRightInd w:val="0"/>
              <w:ind w:left="113" w:right="113"/>
              <w:outlineLvl w:val="0"/>
            </w:pPr>
            <w:r w:rsidRPr="00C75E53">
              <w:t>ПП «Номінал-Агро»</w:t>
            </w:r>
          </w:p>
        </w:tc>
        <w:tc>
          <w:tcPr>
            <w:tcW w:w="1701" w:type="dxa"/>
            <w:vAlign w:val="center"/>
          </w:tcPr>
          <w:p w:rsidR="00D1056B" w:rsidRPr="00C75E53" w:rsidRDefault="00D1056B" w:rsidP="000706AD">
            <w:pPr>
              <w:pStyle w:val="1"/>
              <w:autoSpaceDE w:val="0"/>
              <w:autoSpaceDN w:val="0"/>
              <w:adjustRightInd w:val="0"/>
              <w:ind w:left="0"/>
              <w:outlineLvl w:val="0"/>
            </w:pPr>
            <w:r w:rsidRPr="00C75E53">
              <w:t xml:space="preserve">м. Суми, провулок Сурогінський, буд. 10 </w:t>
            </w:r>
          </w:p>
        </w:tc>
        <w:tc>
          <w:tcPr>
            <w:tcW w:w="567" w:type="dxa"/>
            <w:vAlign w:val="center"/>
          </w:tcPr>
          <w:p w:rsidR="00D1056B" w:rsidRPr="00C75E53" w:rsidRDefault="00D1056B" w:rsidP="000706AD">
            <w:pPr>
              <w:pStyle w:val="1"/>
              <w:autoSpaceDE w:val="0"/>
              <w:autoSpaceDN w:val="0"/>
              <w:adjustRightInd w:val="0"/>
              <w:ind w:left="0"/>
              <w:outlineLvl w:val="0"/>
            </w:pPr>
            <w:r w:rsidRPr="00C75E53">
              <w:t>1</w:t>
            </w:r>
          </w:p>
        </w:tc>
        <w:tc>
          <w:tcPr>
            <w:tcW w:w="1134" w:type="dxa"/>
            <w:vAlign w:val="center"/>
          </w:tcPr>
          <w:p w:rsidR="00D1056B" w:rsidRPr="00C75E53" w:rsidRDefault="00D1056B" w:rsidP="000706AD">
            <w:pPr>
              <w:pStyle w:val="1"/>
              <w:autoSpaceDE w:val="0"/>
              <w:autoSpaceDN w:val="0"/>
              <w:adjustRightInd w:val="0"/>
              <w:ind w:left="0"/>
              <w:outlineLvl w:val="0"/>
            </w:pPr>
            <w:r w:rsidRPr="00C75E53">
              <w:t>51,90</w:t>
            </w:r>
          </w:p>
        </w:tc>
        <w:tc>
          <w:tcPr>
            <w:tcW w:w="1134" w:type="dxa"/>
            <w:textDirection w:val="btLr"/>
            <w:vAlign w:val="center"/>
          </w:tcPr>
          <w:p w:rsidR="00D1056B" w:rsidRPr="00C75E53" w:rsidRDefault="00D1056B" w:rsidP="00D1056B">
            <w:pPr>
              <w:pStyle w:val="1"/>
              <w:autoSpaceDE w:val="0"/>
              <w:autoSpaceDN w:val="0"/>
              <w:adjustRightInd w:val="0"/>
              <w:ind w:left="113" w:right="113"/>
              <w:outlineLvl w:val="0"/>
            </w:pPr>
            <w:r w:rsidRPr="00C75E53">
              <w:t>для розміщення складських приміщень</w:t>
            </w:r>
          </w:p>
        </w:tc>
        <w:tc>
          <w:tcPr>
            <w:tcW w:w="567" w:type="dxa"/>
            <w:textDirection w:val="btLr"/>
            <w:vAlign w:val="center"/>
          </w:tcPr>
          <w:p w:rsidR="00D1056B" w:rsidRPr="00C75E53" w:rsidRDefault="00D1056B" w:rsidP="00D1056B">
            <w:pPr>
              <w:pStyle w:val="1"/>
              <w:autoSpaceDE w:val="0"/>
              <w:autoSpaceDN w:val="0"/>
              <w:adjustRightInd w:val="0"/>
              <w:ind w:left="113" w:right="113"/>
              <w:outlineLvl w:val="0"/>
            </w:pPr>
            <w:r w:rsidRPr="00C75E53">
              <w:t>09.08. 2019</w:t>
            </w:r>
          </w:p>
        </w:tc>
        <w:tc>
          <w:tcPr>
            <w:tcW w:w="567" w:type="dxa"/>
            <w:textDirection w:val="btLr"/>
            <w:vAlign w:val="center"/>
          </w:tcPr>
          <w:p w:rsidR="00D1056B" w:rsidRPr="00C75E53" w:rsidRDefault="00D1056B" w:rsidP="00D1056B">
            <w:pPr>
              <w:pStyle w:val="1"/>
              <w:autoSpaceDE w:val="0"/>
              <w:autoSpaceDN w:val="0"/>
              <w:adjustRightInd w:val="0"/>
              <w:ind w:left="113" w:right="113"/>
              <w:outlineLvl w:val="0"/>
            </w:pPr>
            <w:r w:rsidRPr="00C75E53">
              <w:t>08.07.  2022</w:t>
            </w:r>
          </w:p>
        </w:tc>
        <w:tc>
          <w:tcPr>
            <w:tcW w:w="1418" w:type="dxa"/>
            <w:vAlign w:val="center"/>
          </w:tcPr>
          <w:p w:rsidR="00D1056B" w:rsidRPr="00C75E53" w:rsidRDefault="00D1056B" w:rsidP="000706AD">
            <w:pPr>
              <w:pStyle w:val="1"/>
              <w:autoSpaceDE w:val="0"/>
              <w:autoSpaceDN w:val="0"/>
              <w:adjustRightInd w:val="0"/>
              <w:ind w:left="0"/>
              <w:outlineLvl w:val="0"/>
              <w:rPr>
                <w:color w:val="FF0000"/>
              </w:rPr>
            </w:pPr>
            <w:r w:rsidRPr="00C75E53">
              <w:t>1344,76</w:t>
            </w:r>
          </w:p>
        </w:tc>
        <w:tc>
          <w:tcPr>
            <w:tcW w:w="1139" w:type="dxa"/>
            <w:vAlign w:val="center"/>
          </w:tcPr>
          <w:p w:rsidR="00D1056B" w:rsidRPr="00C75E53" w:rsidRDefault="00D1056B" w:rsidP="000706AD">
            <w:pPr>
              <w:pStyle w:val="1"/>
              <w:autoSpaceDE w:val="0"/>
              <w:autoSpaceDN w:val="0"/>
              <w:adjustRightInd w:val="0"/>
              <w:ind w:left="0"/>
              <w:outlineLvl w:val="0"/>
              <w:rPr>
                <w:color w:val="FF0000"/>
              </w:rPr>
            </w:pPr>
            <w:r w:rsidRPr="00C75E53">
              <w:t xml:space="preserve">6004,3 та пеня 2126,19 </w:t>
            </w:r>
          </w:p>
        </w:tc>
        <w:tc>
          <w:tcPr>
            <w:tcW w:w="1979" w:type="dxa"/>
            <w:vAlign w:val="center"/>
          </w:tcPr>
          <w:p w:rsidR="00D1056B" w:rsidRPr="00C75E53" w:rsidRDefault="00D1056B" w:rsidP="000706AD">
            <w:pPr>
              <w:pStyle w:val="1"/>
              <w:autoSpaceDE w:val="0"/>
              <w:autoSpaceDN w:val="0"/>
              <w:adjustRightInd w:val="0"/>
              <w:ind w:left="0"/>
              <w:outlineLvl w:val="0"/>
            </w:pPr>
            <w:r w:rsidRPr="00C75E53">
              <w:t>16127,58</w:t>
            </w:r>
          </w:p>
        </w:tc>
        <w:tc>
          <w:tcPr>
            <w:tcW w:w="1134" w:type="dxa"/>
            <w:textDirection w:val="btLr"/>
            <w:vAlign w:val="center"/>
          </w:tcPr>
          <w:p w:rsidR="00D1056B" w:rsidRPr="00C75E53" w:rsidRDefault="00D1056B" w:rsidP="00D1056B">
            <w:pPr>
              <w:pStyle w:val="1"/>
              <w:autoSpaceDE w:val="0"/>
              <w:autoSpaceDN w:val="0"/>
              <w:adjustRightInd w:val="0"/>
              <w:ind w:left="113" w:right="113"/>
              <w:outlineLvl w:val="0"/>
            </w:pPr>
            <w:r w:rsidRPr="00C75E53">
              <w:t>до закінчення воєнного стану</w:t>
            </w:r>
          </w:p>
        </w:tc>
      </w:tr>
      <w:tr w:rsidR="00D1056B" w:rsidRPr="00C75E53" w:rsidTr="00CE4176">
        <w:tblPrEx>
          <w:jc w:val="left"/>
        </w:tblPrEx>
        <w:trPr>
          <w:cantSplit/>
          <w:trHeight w:val="2678"/>
        </w:trPr>
        <w:tc>
          <w:tcPr>
            <w:tcW w:w="562" w:type="dxa"/>
          </w:tcPr>
          <w:p w:rsidR="00D1056B" w:rsidRPr="00C75E53" w:rsidRDefault="00D1056B" w:rsidP="000706AD">
            <w:pPr>
              <w:pStyle w:val="1"/>
              <w:autoSpaceDE w:val="0"/>
              <w:autoSpaceDN w:val="0"/>
              <w:adjustRightInd w:val="0"/>
              <w:ind w:left="0"/>
              <w:outlineLvl w:val="0"/>
            </w:pPr>
            <w:r w:rsidRPr="00C75E53">
              <w:t>2.</w:t>
            </w:r>
          </w:p>
        </w:tc>
        <w:tc>
          <w:tcPr>
            <w:tcW w:w="1276" w:type="dxa"/>
          </w:tcPr>
          <w:p w:rsidR="00D1056B" w:rsidRPr="00C75E53" w:rsidRDefault="00D1056B" w:rsidP="000706AD">
            <w:pPr>
              <w:pStyle w:val="1"/>
              <w:autoSpaceDE w:val="0"/>
              <w:autoSpaceDN w:val="0"/>
              <w:adjustRightInd w:val="0"/>
              <w:ind w:left="0"/>
              <w:outlineLvl w:val="0"/>
            </w:pPr>
            <w:r w:rsidRPr="00C75E53">
              <w:t>0058/ФМ-011/1</w:t>
            </w:r>
          </w:p>
        </w:tc>
        <w:tc>
          <w:tcPr>
            <w:tcW w:w="709" w:type="dxa"/>
            <w:textDirection w:val="btLr"/>
          </w:tcPr>
          <w:p w:rsidR="00D1056B" w:rsidRPr="00C75E53" w:rsidRDefault="00D1056B" w:rsidP="00293676">
            <w:pPr>
              <w:pStyle w:val="1"/>
              <w:autoSpaceDE w:val="0"/>
              <w:autoSpaceDN w:val="0"/>
              <w:adjustRightInd w:val="0"/>
              <w:ind w:left="113" w:right="113"/>
              <w:outlineLvl w:val="0"/>
            </w:pPr>
            <w:r w:rsidRPr="00C75E53">
              <w:t>09.08.2019</w:t>
            </w:r>
          </w:p>
        </w:tc>
        <w:tc>
          <w:tcPr>
            <w:tcW w:w="992" w:type="dxa"/>
            <w:textDirection w:val="btLr"/>
          </w:tcPr>
          <w:p w:rsidR="00D1056B" w:rsidRPr="00C75E53" w:rsidRDefault="00D1056B" w:rsidP="00D1056B">
            <w:pPr>
              <w:ind w:left="113" w:right="113"/>
            </w:pPr>
            <w:r w:rsidRPr="00C75E53">
              <w:t>ПП «Номінал-Агро»</w:t>
            </w:r>
          </w:p>
        </w:tc>
        <w:tc>
          <w:tcPr>
            <w:tcW w:w="1701" w:type="dxa"/>
          </w:tcPr>
          <w:p w:rsidR="00D1056B" w:rsidRPr="00C75E53" w:rsidRDefault="00D1056B" w:rsidP="000706AD">
            <w:pPr>
              <w:pStyle w:val="1"/>
              <w:autoSpaceDE w:val="0"/>
              <w:autoSpaceDN w:val="0"/>
              <w:adjustRightInd w:val="0"/>
              <w:ind w:left="0"/>
              <w:outlineLvl w:val="0"/>
            </w:pPr>
            <w:r w:rsidRPr="00C75E53">
              <w:t>м. Суми, провулок Сурогінський, буд. 10</w:t>
            </w:r>
          </w:p>
        </w:tc>
        <w:tc>
          <w:tcPr>
            <w:tcW w:w="567" w:type="dxa"/>
          </w:tcPr>
          <w:p w:rsidR="00D1056B" w:rsidRPr="00C75E53" w:rsidRDefault="00D1056B" w:rsidP="000706AD">
            <w:pPr>
              <w:pStyle w:val="1"/>
              <w:autoSpaceDE w:val="0"/>
              <w:autoSpaceDN w:val="0"/>
              <w:adjustRightInd w:val="0"/>
              <w:ind w:left="0"/>
              <w:outlineLvl w:val="0"/>
            </w:pPr>
            <w:r w:rsidRPr="00C75E53">
              <w:t>1</w:t>
            </w:r>
          </w:p>
        </w:tc>
        <w:tc>
          <w:tcPr>
            <w:tcW w:w="1134" w:type="dxa"/>
          </w:tcPr>
          <w:p w:rsidR="00D1056B" w:rsidRPr="00C75E53" w:rsidRDefault="00D1056B" w:rsidP="000706AD">
            <w:pPr>
              <w:pStyle w:val="1"/>
              <w:autoSpaceDE w:val="0"/>
              <w:autoSpaceDN w:val="0"/>
              <w:adjustRightInd w:val="0"/>
              <w:ind w:left="0"/>
              <w:outlineLvl w:val="0"/>
            </w:pPr>
            <w:r w:rsidRPr="00C75E53">
              <w:t>70,0</w:t>
            </w:r>
          </w:p>
        </w:tc>
        <w:tc>
          <w:tcPr>
            <w:tcW w:w="1134" w:type="dxa"/>
            <w:textDirection w:val="btLr"/>
          </w:tcPr>
          <w:p w:rsidR="00D1056B" w:rsidRPr="00C75E53" w:rsidRDefault="00D1056B" w:rsidP="00D1056B">
            <w:pPr>
              <w:pStyle w:val="1"/>
              <w:autoSpaceDE w:val="0"/>
              <w:autoSpaceDN w:val="0"/>
              <w:adjustRightInd w:val="0"/>
              <w:ind w:left="113" w:right="113"/>
              <w:outlineLvl w:val="0"/>
            </w:pPr>
            <w:r w:rsidRPr="00C75E53">
              <w:t>для розміщення гаражів</w:t>
            </w:r>
          </w:p>
        </w:tc>
        <w:tc>
          <w:tcPr>
            <w:tcW w:w="567" w:type="dxa"/>
            <w:textDirection w:val="btLr"/>
          </w:tcPr>
          <w:p w:rsidR="00D1056B" w:rsidRPr="00C75E53" w:rsidRDefault="00D1056B" w:rsidP="00D1056B">
            <w:pPr>
              <w:pStyle w:val="1"/>
              <w:autoSpaceDE w:val="0"/>
              <w:autoSpaceDN w:val="0"/>
              <w:adjustRightInd w:val="0"/>
              <w:ind w:left="113" w:right="113"/>
              <w:outlineLvl w:val="0"/>
            </w:pPr>
            <w:r w:rsidRPr="00C75E53">
              <w:t>09.08. 2019</w:t>
            </w:r>
          </w:p>
        </w:tc>
        <w:tc>
          <w:tcPr>
            <w:tcW w:w="567" w:type="dxa"/>
            <w:textDirection w:val="btLr"/>
          </w:tcPr>
          <w:p w:rsidR="00D1056B" w:rsidRPr="00C75E53" w:rsidRDefault="00D1056B" w:rsidP="00D1056B">
            <w:pPr>
              <w:pStyle w:val="1"/>
              <w:autoSpaceDE w:val="0"/>
              <w:autoSpaceDN w:val="0"/>
              <w:adjustRightInd w:val="0"/>
              <w:ind w:left="113" w:right="113"/>
              <w:outlineLvl w:val="0"/>
            </w:pPr>
            <w:r w:rsidRPr="00C75E53">
              <w:t>08.07. 2022</w:t>
            </w:r>
          </w:p>
        </w:tc>
        <w:tc>
          <w:tcPr>
            <w:tcW w:w="1418" w:type="dxa"/>
          </w:tcPr>
          <w:p w:rsidR="00D1056B" w:rsidRPr="00C75E53" w:rsidRDefault="00D1056B" w:rsidP="000706AD">
            <w:pPr>
              <w:pStyle w:val="1"/>
              <w:autoSpaceDE w:val="0"/>
              <w:autoSpaceDN w:val="0"/>
              <w:adjustRightInd w:val="0"/>
              <w:ind w:left="0"/>
              <w:outlineLvl w:val="0"/>
              <w:rPr>
                <w:color w:val="FF0000"/>
              </w:rPr>
            </w:pPr>
            <w:r w:rsidRPr="00C75E53">
              <w:t>621,25</w:t>
            </w:r>
          </w:p>
        </w:tc>
        <w:tc>
          <w:tcPr>
            <w:tcW w:w="1139" w:type="dxa"/>
          </w:tcPr>
          <w:p w:rsidR="00D1056B" w:rsidRPr="00C75E53" w:rsidRDefault="00D1056B" w:rsidP="000706AD">
            <w:pPr>
              <w:pStyle w:val="1"/>
              <w:autoSpaceDE w:val="0"/>
              <w:autoSpaceDN w:val="0"/>
              <w:adjustRightInd w:val="0"/>
              <w:ind w:left="0"/>
              <w:outlineLvl w:val="0"/>
            </w:pPr>
            <w:r w:rsidRPr="00C75E53">
              <w:t xml:space="preserve">2773,82 та пеня </w:t>
            </w:r>
          </w:p>
          <w:p w:rsidR="00D1056B" w:rsidRPr="00C75E53" w:rsidRDefault="00D1056B" w:rsidP="000706AD">
            <w:pPr>
              <w:pStyle w:val="1"/>
              <w:autoSpaceDE w:val="0"/>
              <w:autoSpaceDN w:val="0"/>
              <w:adjustRightInd w:val="0"/>
              <w:ind w:left="0"/>
              <w:outlineLvl w:val="0"/>
              <w:rPr>
                <w:color w:val="FF0000"/>
              </w:rPr>
            </w:pPr>
            <w:r w:rsidRPr="00C75E53">
              <w:t>868,64</w:t>
            </w:r>
          </w:p>
        </w:tc>
        <w:tc>
          <w:tcPr>
            <w:tcW w:w="1979" w:type="dxa"/>
          </w:tcPr>
          <w:p w:rsidR="00D1056B" w:rsidRPr="00C75E53" w:rsidRDefault="00D1056B" w:rsidP="000706AD">
            <w:pPr>
              <w:pStyle w:val="1"/>
              <w:autoSpaceDE w:val="0"/>
              <w:autoSpaceDN w:val="0"/>
              <w:adjustRightInd w:val="0"/>
              <w:ind w:left="0"/>
              <w:outlineLvl w:val="0"/>
            </w:pPr>
            <w:r w:rsidRPr="00C75E53">
              <w:t>7450,57</w:t>
            </w:r>
          </w:p>
        </w:tc>
        <w:tc>
          <w:tcPr>
            <w:tcW w:w="1134" w:type="dxa"/>
            <w:textDirection w:val="btLr"/>
          </w:tcPr>
          <w:p w:rsidR="00D1056B" w:rsidRPr="00C75E53" w:rsidRDefault="00D1056B" w:rsidP="00D1056B">
            <w:pPr>
              <w:ind w:left="113" w:right="113"/>
            </w:pPr>
            <w:r w:rsidRPr="00C75E53">
              <w:t>до закінчення воєнного стану</w:t>
            </w:r>
          </w:p>
        </w:tc>
      </w:tr>
      <w:tr w:rsidR="00D1056B" w:rsidRPr="00C75E53" w:rsidTr="00CE4176">
        <w:tblPrEx>
          <w:jc w:val="left"/>
        </w:tblPrEx>
        <w:trPr>
          <w:cantSplit/>
          <w:trHeight w:val="3385"/>
        </w:trPr>
        <w:tc>
          <w:tcPr>
            <w:tcW w:w="562" w:type="dxa"/>
          </w:tcPr>
          <w:p w:rsidR="00D1056B" w:rsidRPr="00C75E53" w:rsidRDefault="00D1056B" w:rsidP="000706AD">
            <w:pPr>
              <w:pStyle w:val="1"/>
              <w:autoSpaceDE w:val="0"/>
              <w:autoSpaceDN w:val="0"/>
              <w:adjustRightInd w:val="0"/>
              <w:ind w:left="0"/>
              <w:outlineLvl w:val="0"/>
            </w:pPr>
            <w:r w:rsidRPr="00C75E53">
              <w:t>3.</w:t>
            </w:r>
          </w:p>
        </w:tc>
        <w:tc>
          <w:tcPr>
            <w:tcW w:w="1276" w:type="dxa"/>
          </w:tcPr>
          <w:p w:rsidR="00D1056B" w:rsidRPr="00C75E53" w:rsidRDefault="00D1056B" w:rsidP="000706AD">
            <w:pPr>
              <w:pStyle w:val="1"/>
              <w:autoSpaceDE w:val="0"/>
              <w:autoSpaceDN w:val="0"/>
              <w:adjustRightInd w:val="0"/>
              <w:ind w:left="0"/>
              <w:outlineLvl w:val="0"/>
            </w:pPr>
            <w:r w:rsidRPr="00C75E53">
              <w:t>УКМ-0023</w:t>
            </w:r>
          </w:p>
        </w:tc>
        <w:tc>
          <w:tcPr>
            <w:tcW w:w="709" w:type="dxa"/>
            <w:textDirection w:val="btLr"/>
          </w:tcPr>
          <w:p w:rsidR="00D1056B" w:rsidRPr="00C75E53" w:rsidRDefault="00D1056B" w:rsidP="00293676">
            <w:pPr>
              <w:pStyle w:val="1"/>
              <w:autoSpaceDE w:val="0"/>
              <w:autoSpaceDN w:val="0"/>
              <w:adjustRightInd w:val="0"/>
              <w:ind w:left="113" w:right="113"/>
              <w:outlineLvl w:val="0"/>
            </w:pPr>
            <w:r w:rsidRPr="00C75E53">
              <w:t>11.08.2005</w:t>
            </w:r>
          </w:p>
        </w:tc>
        <w:tc>
          <w:tcPr>
            <w:tcW w:w="992" w:type="dxa"/>
            <w:textDirection w:val="btLr"/>
          </w:tcPr>
          <w:p w:rsidR="00D1056B" w:rsidRPr="00C75E53" w:rsidRDefault="00D1056B" w:rsidP="00D1056B">
            <w:pPr>
              <w:ind w:left="113" w:right="113"/>
            </w:pPr>
            <w:r w:rsidRPr="00C75E53">
              <w:t>ПП «Номінал-Агро»</w:t>
            </w:r>
          </w:p>
        </w:tc>
        <w:tc>
          <w:tcPr>
            <w:tcW w:w="1701" w:type="dxa"/>
          </w:tcPr>
          <w:p w:rsidR="00D1056B" w:rsidRPr="00C75E53" w:rsidRDefault="00D1056B" w:rsidP="000706AD">
            <w:pPr>
              <w:pStyle w:val="1"/>
              <w:autoSpaceDE w:val="0"/>
              <w:autoSpaceDN w:val="0"/>
              <w:adjustRightInd w:val="0"/>
              <w:ind w:left="0"/>
              <w:outlineLvl w:val="0"/>
            </w:pPr>
            <w:r w:rsidRPr="00C75E53">
              <w:t>м. Суми, провулок Сурогінський, буд. 10</w:t>
            </w:r>
          </w:p>
        </w:tc>
        <w:tc>
          <w:tcPr>
            <w:tcW w:w="567" w:type="dxa"/>
          </w:tcPr>
          <w:p w:rsidR="00D1056B" w:rsidRPr="00C75E53" w:rsidRDefault="00D1056B" w:rsidP="000706AD">
            <w:pPr>
              <w:pStyle w:val="1"/>
              <w:autoSpaceDE w:val="0"/>
              <w:autoSpaceDN w:val="0"/>
              <w:adjustRightInd w:val="0"/>
              <w:ind w:left="0"/>
              <w:outlineLvl w:val="0"/>
            </w:pPr>
            <w:r w:rsidRPr="00C75E53">
              <w:t>1</w:t>
            </w:r>
          </w:p>
        </w:tc>
        <w:tc>
          <w:tcPr>
            <w:tcW w:w="1134" w:type="dxa"/>
          </w:tcPr>
          <w:p w:rsidR="00D1056B" w:rsidRPr="00C75E53" w:rsidRDefault="00D1056B" w:rsidP="000706AD">
            <w:pPr>
              <w:pStyle w:val="1"/>
              <w:autoSpaceDE w:val="0"/>
              <w:autoSpaceDN w:val="0"/>
              <w:adjustRightInd w:val="0"/>
              <w:ind w:left="0"/>
              <w:outlineLvl w:val="0"/>
            </w:pPr>
            <w:r w:rsidRPr="00C75E53">
              <w:t>130,50</w:t>
            </w:r>
          </w:p>
        </w:tc>
        <w:tc>
          <w:tcPr>
            <w:tcW w:w="1134" w:type="dxa"/>
            <w:textDirection w:val="btLr"/>
          </w:tcPr>
          <w:p w:rsidR="00D1056B" w:rsidRPr="00C75E53" w:rsidRDefault="00D1056B" w:rsidP="00D1056B">
            <w:pPr>
              <w:pStyle w:val="1"/>
              <w:autoSpaceDE w:val="0"/>
              <w:autoSpaceDN w:val="0"/>
              <w:adjustRightInd w:val="0"/>
              <w:ind w:left="113" w:right="113"/>
              <w:outlineLvl w:val="0"/>
            </w:pPr>
            <w:r w:rsidRPr="00C75E53">
              <w:t>для торгівлі продовольчими товарами не підак. гру</w:t>
            </w:r>
          </w:p>
        </w:tc>
        <w:tc>
          <w:tcPr>
            <w:tcW w:w="567" w:type="dxa"/>
            <w:textDirection w:val="btLr"/>
          </w:tcPr>
          <w:p w:rsidR="00D1056B" w:rsidRPr="00C75E53" w:rsidRDefault="00D1056B" w:rsidP="00D1056B">
            <w:pPr>
              <w:pStyle w:val="1"/>
              <w:autoSpaceDE w:val="0"/>
              <w:autoSpaceDN w:val="0"/>
              <w:adjustRightInd w:val="0"/>
              <w:ind w:left="113" w:right="113"/>
              <w:outlineLvl w:val="0"/>
            </w:pPr>
            <w:r w:rsidRPr="00C75E53">
              <w:t>09.08. 2019</w:t>
            </w:r>
          </w:p>
        </w:tc>
        <w:tc>
          <w:tcPr>
            <w:tcW w:w="567" w:type="dxa"/>
            <w:textDirection w:val="btLr"/>
          </w:tcPr>
          <w:p w:rsidR="00D1056B" w:rsidRPr="00C75E53" w:rsidRDefault="00D1056B" w:rsidP="00D1056B">
            <w:pPr>
              <w:pStyle w:val="1"/>
              <w:autoSpaceDE w:val="0"/>
              <w:autoSpaceDN w:val="0"/>
              <w:adjustRightInd w:val="0"/>
              <w:ind w:left="113" w:right="113"/>
              <w:outlineLvl w:val="0"/>
            </w:pPr>
            <w:r w:rsidRPr="00C75E53">
              <w:t>08.07. 2022</w:t>
            </w:r>
          </w:p>
        </w:tc>
        <w:tc>
          <w:tcPr>
            <w:tcW w:w="1418" w:type="dxa"/>
          </w:tcPr>
          <w:p w:rsidR="00D1056B" w:rsidRPr="00C75E53" w:rsidRDefault="00D35036" w:rsidP="000706AD">
            <w:pPr>
              <w:pStyle w:val="1"/>
              <w:autoSpaceDE w:val="0"/>
              <w:autoSpaceDN w:val="0"/>
              <w:adjustRightInd w:val="0"/>
              <w:ind w:left="0"/>
              <w:outlineLvl w:val="0"/>
              <w:rPr>
                <w:color w:val="FF0000"/>
              </w:rPr>
            </w:pPr>
            <w:r w:rsidRPr="00D35036">
              <w:t>3554,92</w:t>
            </w:r>
          </w:p>
        </w:tc>
        <w:tc>
          <w:tcPr>
            <w:tcW w:w="1139" w:type="dxa"/>
          </w:tcPr>
          <w:p w:rsidR="00D1056B" w:rsidRPr="00C75E53" w:rsidRDefault="00D1056B" w:rsidP="000706AD">
            <w:pPr>
              <w:pStyle w:val="1"/>
              <w:autoSpaceDE w:val="0"/>
              <w:autoSpaceDN w:val="0"/>
              <w:adjustRightInd w:val="0"/>
              <w:ind w:left="0"/>
              <w:outlineLvl w:val="0"/>
            </w:pPr>
            <w:r w:rsidRPr="00C75E53">
              <w:t xml:space="preserve">15871,07 та пеня </w:t>
            </w:r>
          </w:p>
          <w:p w:rsidR="00D1056B" w:rsidRPr="00C75E53" w:rsidRDefault="00D1056B" w:rsidP="000706AD">
            <w:pPr>
              <w:pStyle w:val="1"/>
              <w:autoSpaceDE w:val="0"/>
              <w:autoSpaceDN w:val="0"/>
              <w:adjustRightInd w:val="0"/>
              <w:ind w:left="0"/>
              <w:outlineLvl w:val="0"/>
              <w:rPr>
                <w:color w:val="FF0000"/>
              </w:rPr>
            </w:pPr>
            <w:r w:rsidRPr="00C75E53">
              <w:t>7517,13</w:t>
            </w:r>
          </w:p>
        </w:tc>
        <w:tc>
          <w:tcPr>
            <w:tcW w:w="1979" w:type="dxa"/>
          </w:tcPr>
          <w:p w:rsidR="00D1056B" w:rsidRPr="00C75E53" w:rsidRDefault="00D1056B" w:rsidP="000706AD">
            <w:pPr>
              <w:pStyle w:val="1"/>
              <w:autoSpaceDE w:val="0"/>
              <w:autoSpaceDN w:val="0"/>
              <w:adjustRightInd w:val="0"/>
              <w:ind w:left="0"/>
              <w:outlineLvl w:val="0"/>
            </w:pPr>
            <w:r w:rsidRPr="00C75E53">
              <w:t>42633,83</w:t>
            </w:r>
          </w:p>
        </w:tc>
        <w:tc>
          <w:tcPr>
            <w:tcW w:w="1134" w:type="dxa"/>
            <w:textDirection w:val="btLr"/>
          </w:tcPr>
          <w:p w:rsidR="00D1056B" w:rsidRPr="00C75E53" w:rsidRDefault="00D1056B" w:rsidP="00D1056B">
            <w:pPr>
              <w:ind w:left="113" w:right="113"/>
            </w:pPr>
            <w:r w:rsidRPr="00C75E53">
              <w:t>до закінчення воєнного стану</w:t>
            </w:r>
          </w:p>
        </w:tc>
      </w:tr>
    </w:tbl>
    <w:p w:rsidR="00FB230E" w:rsidRDefault="00FB230E" w:rsidP="00FB230E">
      <w:pPr>
        <w:pStyle w:val="aa"/>
        <w:numPr>
          <w:ilvl w:val="0"/>
          <w:numId w:val="1"/>
        </w:numPr>
        <w:jc w:val="both"/>
        <w:rPr>
          <w:bCs/>
        </w:rPr>
      </w:pPr>
      <w:r>
        <w:rPr>
          <w:b/>
        </w:rPr>
        <w:lastRenderedPageBreak/>
        <w:t xml:space="preserve"> </w:t>
      </w:r>
      <w:r w:rsidRPr="0000198E">
        <w:rPr>
          <w:bCs/>
        </w:rPr>
        <w:t>Про звернення орендаря щодо включення нежитлового приміщення до переліку об’єктів, які підлягають приватизації шляхом викупу (ТОВ «</w:t>
      </w:r>
      <w:r>
        <w:rPr>
          <w:bCs/>
        </w:rPr>
        <w:t>КОМЕНЕРГО СУМИ</w:t>
      </w:r>
      <w:r w:rsidRPr="0000198E">
        <w:rPr>
          <w:bCs/>
        </w:rPr>
        <w:t>»), а саме:</w:t>
      </w:r>
    </w:p>
    <w:p w:rsidR="00FB230E" w:rsidRDefault="00FB230E" w:rsidP="00FB230E">
      <w:pPr>
        <w:pStyle w:val="aa"/>
        <w:ind w:left="1068"/>
        <w:jc w:val="both"/>
        <w:rPr>
          <w:b/>
          <w:bCs/>
          <w:sz w:val="24"/>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606"/>
        <w:gridCol w:w="1901"/>
        <w:gridCol w:w="1176"/>
        <w:gridCol w:w="1044"/>
        <w:gridCol w:w="1471"/>
        <w:gridCol w:w="782"/>
        <w:gridCol w:w="806"/>
        <w:gridCol w:w="1316"/>
        <w:gridCol w:w="1745"/>
      </w:tblGrid>
      <w:tr w:rsidR="00FB230E" w:rsidRPr="002C58FD" w:rsidTr="00A47306">
        <w:trPr>
          <w:cantSplit/>
          <w:trHeight w:val="1601"/>
        </w:trPr>
        <w:tc>
          <w:tcPr>
            <w:tcW w:w="1029" w:type="pct"/>
          </w:tcPr>
          <w:p w:rsidR="00FB230E" w:rsidRPr="00404DEC" w:rsidRDefault="00FB230E" w:rsidP="00A47306">
            <w:pPr>
              <w:jc w:val="center"/>
              <w:rPr>
                <w:b/>
                <w:sz w:val="16"/>
                <w:szCs w:val="16"/>
              </w:rPr>
            </w:pPr>
          </w:p>
          <w:p w:rsidR="00FB230E" w:rsidRPr="00404DEC" w:rsidRDefault="00FB230E" w:rsidP="00A47306">
            <w:pPr>
              <w:ind w:left="-114" w:right="-107"/>
              <w:jc w:val="center"/>
              <w:rPr>
                <w:b/>
                <w:sz w:val="16"/>
                <w:szCs w:val="16"/>
              </w:rPr>
            </w:pPr>
          </w:p>
          <w:p w:rsidR="00FB230E" w:rsidRPr="00404DEC" w:rsidRDefault="00FB230E" w:rsidP="00A47306">
            <w:pPr>
              <w:jc w:val="center"/>
              <w:rPr>
                <w:b/>
                <w:sz w:val="16"/>
                <w:szCs w:val="16"/>
              </w:rPr>
            </w:pPr>
          </w:p>
          <w:p w:rsidR="00FB230E" w:rsidRPr="003D7A8B" w:rsidRDefault="00FB230E" w:rsidP="00A47306">
            <w:pPr>
              <w:jc w:val="center"/>
              <w:rPr>
                <w:b/>
                <w:sz w:val="16"/>
                <w:szCs w:val="16"/>
              </w:rPr>
            </w:pPr>
            <w:r w:rsidRPr="003D7A8B">
              <w:rPr>
                <w:b/>
                <w:sz w:val="16"/>
                <w:szCs w:val="16"/>
              </w:rPr>
              <w:t>Орендар та адреса нежитлового приміщення у м. Суми, мета використання приміщення</w:t>
            </w:r>
          </w:p>
        </w:tc>
        <w:tc>
          <w:tcPr>
            <w:tcW w:w="538" w:type="pct"/>
            <w:textDirection w:val="btLr"/>
          </w:tcPr>
          <w:p w:rsidR="00FB230E" w:rsidRPr="003D7A8B" w:rsidRDefault="00FB230E" w:rsidP="00A47306">
            <w:pPr>
              <w:ind w:left="113" w:right="113"/>
              <w:jc w:val="center"/>
              <w:rPr>
                <w:b/>
                <w:sz w:val="16"/>
                <w:szCs w:val="16"/>
              </w:rPr>
            </w:pPr>
            <w:r w:rsidRPr="003D7A8B">
              <w:rPr>
                <w:b/>
                <w:sz w:val="16"/>
                <w:szCs w:val="16"/>
              </w:rPr>
              <w:t>Дата укладення договору оренди, переукладення</w:t>
            </w:r>
          </w:p>
        </w:tc>
        <w:tc>
          <w:tcPr>
            <w:tcW w:w="637" w:type="pct"/>
            <w:textDirection w:val="btLr"/>
          </w:tcPr>
          <w:p w:rsidR="00FB230E" w:rsidRPr="003D7A8B" w:rsidRDefault="00FB230E" w:rsidP="00A47306">
            <w:pPr>
              <w:ind w:left="113" w:right="113"/>
              <w:jc w:val="center"/>
              <w:rPr>
                <w:b/>
                <w:sz w:val="16"/>
                <w:szCs w:val="16"/>
              </w:rPr>
            </w:pPr>
            <w:r w:rsidRPr="003D7A8B">
              <w:rPr>
                <w:b/>
                <w:sz w:val="16"/>
                <w:szCs w:val="16"/>
              </w:rPr>
              <w:t>Дозвіл</w:t>
            </w:r>
          </w:p>
          <w:p w:rsidR="00FB230E" w:rsidRPr="003D7A8B" w:rsidRDefault="00FB230E" w:rsidP="00A47306">
            <w:pPr>
              <w:ind w:left="113" w:right="113"/>
              <w:jc w:val="center"/>
              <w:rPr>
                <w:b/>
                <w:sz w:val="16"/>
                <w:szCs w:val="16"/>
              </w:rPr>
            </w:pPr>
            <w:r w:rsidRPr="003D7A8B">
              <w:rPr>
                <w:b/>
                <w:sz w:val="16"/>
                <w:szCs w:val="16"/>
              </w:rPr>
              <w:t>на ремонт (номер та дата)</w:t>
            </w:r>
          </w:p>
        </w:tc>
        <w:tc>
          <w:tcPr>
            <w:tcW w:w="394" w:type="pct"/>
          </w:tcPr>
          <w:p w:rsidR="00FB230E" w:rsidRPr="003D7A8B" w:rsidRDefault="00FB230E" w:rsidP="00A47306">
            <w:pPr>
              <w:pStyle w:val="ac"/>
              <w:ind w:left="0" w:right="0"/>
              <w:jc w:val="center"/>
              <w:rPr>
                <w:b/>
                <w:sz w:val="16"/>
                <w:szCs w:val="16"/>
              </w:rPr>
            </w:pPr>
            <w:r w:rsidRPr="003D7A8B">
              <w:rPr>
                <w:b/>
                <w:sz w:val="16"/>
                <w:szCs w:val="16"/>
              </w:rPr>
              <w:t>Ринкова вартість</w:t>
            </w:r>
          </w:p>
          <w:p w:rsidR="00FB230E" w:rsidRPr="003D7A8B" w:rsidRDefault="00FB230E" w:rsidP="00A47306">
            <w:pPr>
              <w:pStyle w:val="ac"/>
              <w:ind w:left="-112" w:right="-96"/>
              <w:jc w:val="center"/>
              <w:rPr>
                <w:b/>
                <w:sz w:val="16"/>
                <w:szCs w:val="16"/>
              </w:rPr>
            </w:pPr>
            <w:r w:rsidRPr="003D7A8B">
              <w:rPr>
                <w:b/>
                <w:sz w:val="16"/>
                <w:szCs w:val="16"/>
              </w:rPr>
              <w:t xml:space="preserve">орендованого приміщення на момент взяття в оренду, </w:t>
            </w:r>
          </w:p>
          <w:p w:rsidR="00FB230E" w:rsidRPr="003D7A8B" w:rsidRDefault="00FB230E" w:rsidP="00A47306">
            <w:pPr>
              <w:jc w:val="center"/>
              <w:rPr>
                <w:b/>
                <w:sz w:val="16"/>
                <w:szCs w:val="16"/>
              </w:rPr>
            </w:pPr>
            <w:r w:rsidRPr="003D7A8B">
              <w:rPr>
                <w:b/>
                <w:sz w:val="16"/>
                <w:szCs w:val="16"/>
              </w:rPr>
              <w:t>грн.</w:t>
            </w:r>
          </w:p>
        </w:tc>
        <w:tc>
          <w:tcPr>
            <w:tcW w:w="350" w:type="pct"/>
          </w:tcPr>
          <w:p w:rsidR="00FB230E" w:rsidRPr="003D7A8B" w:rsidRDefault="00FB230E" w:rsidP="00A47306">
            <w:pPr>
              <w:jc w:val="center"/>
              <w:rPr>
                <w:b/>
                <w:sz w:val="16"/>
                <w:szCs w:val="16"/>
              </w:rPr>
            </w:pPr>
            <w:r w:rsidRPr="003D7A8B">
              <w:rPr>
                <w:b/>
                <w:sz w:val="16"/>
                <w:szCs w:val="16"/>
              </w:rPr>
              <w:t>Вартість</w:t>
            </w:r>
          </w:p>
          <w:p w:rsidR="00FB230E" w:rsidRPr="003D7A8B" w:rsidRDefault="00FB230E" w:rsidP="00A47306">
            <w:pPr>
              <w:jc w:val="center"/>
              <w:rPr>
                <w:b/>
                <w:sz w:val="16"/>
                <w:szCs w:val="16"/>
              </w:rPr>
            </w:pPr>
            <w:r w:rsidRPr="003D7A8B">
              <w:rPr>
                <w:b/>
                <w:sz w:val="16"/>
                <w:szCs w:val="16"/>
              </w:rPr>
              <w:t>1 кв. м, грн.</w:t>
            </w:r>
          </w:p>
        </w:tc>
        <w:tc>
          <w:tcPr>
            <w:tcW w:w="493" w:type="pct"/>
          </w:tcPr>
          <w:p w:rsidR="00FB230E" w:rsidRPr="003D7A8B" w:rsidRDefault="00FB230E" w:rsidP="00A47306">
            <w:pPr>
              <w:jc w:val="center"/>
              <w:rPr>
                <w:b/>
                <w:sz w:val="16"/>
                <w:szCs w:val="16"/>
              </w:rPr>
            </w:pPr>
            <w:r w:rsidRPr="003D7A8B">
              <w:rPr>
                <w:b/>
                <w:sz w:val="16"/>
                <w:szCs w:val="16"/>
              </w:rPr>
              <w:t>Вартість поліпшень, здійснених орендарем, грн</w:t>
            </w:r>
          </w:p>
        </w:tc>
        <w:tc>
          <w:tcPr>
            <w:tcW w:w="262" w:type="pct"/>
            <w:textDirection w:val="btLr"/>
          </w:tcPr>
          <w:p w:rsidR="00FB230E" w:rsidRPr="003D7A8B" w:rsidRDefault="00FB230E" w:rsidP="00A47306">
            <w:pPr>
              <w:ind w:left="113" w:right="113"/>
              <w:jc w:val="center"/>
              <w:rPr>
                <w:b/>
                <w:sz w:val="16"/>
                <w:szCs w:val="16"/>
              </w:rPr>
            </w:pPr>
          </w:p>
          <w:p w:rsidR="00FB230E" w:rsidRPr="003D7A8B" w:rsidRDefault="00FB230E" w:rsidP="00A47306">
            <w:pPr>
              <w:ind w:left="113" w:right="113"/>
              <w:jc w:val="center"/>
              <w:rPr>
                <w:b/>
                <w:sz w:val="16"/>
                <w:szCs w:val="16"/>
              </w:rPr>
            </w:pPr>
            <w:r w:rsidRPr="003D7A8B">
              <w:rPr>
                <w:b/>
                <w:sz w:val="16"/>
                <w:szCs w:val="16"/>
              </w:rPr>
              <w:t>% поліпшень</w:t>
            </w:r>
          </w:p>
        </w:tc>
        <w:tc>
          <w:tcPr>
            <w:tcW w:w="270" w:type="pct"/>
            <w:textDirection w:val="btLr"/>
          </w:tcPr>
          <w:p w:rsidR="00FB230E" w:rsidRPr="003D7A8B" w:rsidRDefault="00FB230E" w:rsidP="00A47306">
            <w:pPr>
              <w:ind w:left="113" w:right="113"/>
              <w:jc w:val="center"/>
              <w:rPr>
                <w:b/>
                <w:sz w:val="16"/>
                <w:szCs w:val="16"/>
              </w:rPr>
            </w:pPr>
          </w:p>
          <w:p w:rsidR="00FB230E" w:rsidRPr="003D7A8B" w:rsidRDefault="00FB230E" w:rsidP="00A47306">
            <w:pPr>
              <w:ind w:left="113" w:right="113"/>
              <w:jc w:val="center"/>
              <w:rPr>
                <w:b/>
                <w:sz w:val="16"/>
                <w:szCs w:val="16"/>
              </w:rPr>
            </w:pPr>
            <w:r w:rsidRPr="003D7A8B">
              <w:rPr>
                <w:b/>
                <w:sz w:val="16"/>
                <w:szCs w:val="16"/>
              </w:rPr>
              <w:t>Площа, кв. м</w:t>
            </w:r>
          </w:p>
          <w:p w:rsidR="00FB230E" w:rsidRPr="003D7A8B" w:rsidRDefault="00FB230E" w:rsidP="00A47306">
            <w:pPr>
              <w:ind w:left="113" w:right="113"/>
              <w:jc w:val="center"/>
              <w:rPr>
                <w:b/>
                <w:sz w:val="16"/>
                <w:szCs w:val="16"/>
              </w:rPr>
            </w:pPr>
          </w:p>
          <w:p w:rsidR="00FB230E" w:rsidRPr="003D7A8B" w:rsidRDefault="00FB230E" w:rsidP="00A47306">
            <w:pPr>
              <w:ind w:left="113" w:right="113"/>
              <w:jc w:val="center"/>
              <w:rPr>
                <w:b/>
                <w:sz w:val="16"/>
                <w:szCs w:val="16"/>
              </w:rPr>
            </w:pPr>
          </w:p>
        </w:tc>
        <w:tc>
          <w:tcPr>
            <w:tcW w:w="441" w:type="pct"/>
          </w:tcPr>
          <w:p w:rsidR="00FB230E" w:rsidRPr="003D7A8B" w:rsidRDefault="00FB230E" w:rsidP="00A47306">
            <w:pPr>
              <w:jc w:val="center"/>
              <w:rPr>
                <w:b/>
                <w:sz w:val="16"/>
                <w:szCs w:val="16"/>
              </w:rPr>
            </w:pPr>
            <w:r>
              <w:rPr>
                <w:b/>
                <w:sz w:val="16"/>
                <w:szCs w:val="16"/>
              </w:rPr>
              <w:t>Розмір місячної орендної плати, грн</w:t>
            </w:r>
          </w:p>
          <w:p w:rsidR="00FB230E" w:rsidRPr="003D7A8B" w:rsidRDefault="00FB230E" w:rsidP="00A47306">
            <w:pPr>
              <w:jc w:val="center"/>
              <w:rPr>
                <w:b/>
                <w:sz w:val="16"/>
                <w:szCs w:val="16"/>
              </w:rPr>
            </w:pPr>
          </w:p>
          <w:p w:rsidR="00FB230E" w:rsidRPr="003D7A8B" w:rsidRDefault="00FB230E" w:rsidP="00A47306">
            <w:pPr>
              <w:jc w:val="center"/>
              <w:rPr>
                <w:b/>
                <w:sz w:val="16"/>
                <w:szCs w:val="16"/>
              </w:rPr>
            </w:pPr>
          </w:p>
        </w:tc>
        <w:tc>
          <w:tcPr>
            <w:tcW w:w="585" w:type="pct"/>
          </w:tcPr>
          <w:p w:rsidR="00FB230E" w:rsidRDefault="00FB230E" w:rsidP="00A47306">
            <w:pPr>
              <w:ind w:left="-111" w:right="-109"/>
              <w:jc w:val="center"/>
              <w:rPr>
                <w:b/>
                <w:sz w:val="16"/>
                <w:szCs w:val="16"/>
              </w:rPr>
            </w:pPr>
            <w:r w:rsidRPr="003D7A8B">
              <w:rPr>
                <w:b/>
                <w:sz w:val="16"/>
                <w:szCs w:val="16"/>
              </w:rPr>
              <w:t xml:space="preserve">Розмір місячної </w:t>
            </w:r>
          </w:p>
          <w:p w:rsidR="00FB230E" w:rsidRPr="003D7A8B" w:rsidRDefault="00FB230E" w:rsidP="00A47306">
            <w:pPr>
              <w:ind w:left="-111" w:right="-109"/>
              <w:jc w:val="center"/>
              <w:rPr>
                <w:b/>
                <w:sz w:val="16"/>
                <w:szCs w:val="16"/>
              </w:rPr>
            </w:pPr>
            <w:r w:rsidRPr="003D7A8B">
              <w:rPr>
                <w:b/>
                <w:sz w:val="16"/>
                <w:szCs w:val="16"/>
              </w:rPr>
              <w:t>орендної плати</w:t>
            </w:r>
          </w:p>
          <w:p w:rsidR="00FB230E" w:rsidRPr="003D7A8B" w:rsidRDefault="00FB230E" w:rsidP="00A47306">
            <w:pPr>
              <w:jc w:val="center"/>
              <w:rPr>
                <w:b/>
                <w:sz w:val="16"/>
                <w:szCs w:val="16"/>
              </w:rPr>
            </w:pPr>
            <w:r w:rsidRPr="003D7A8B">
              <w:rPr>
                <w:b/>
                <w:sz w:val="16"/>
                <w:szCs w:val="16"/>
              </w:rPr>
              <w:t xml:space="preserve"> </w:t>
            </w:r>
            <w:r>
              <w:rPr>
                <w:b/>
                <w:sz w:val="16"/>
                <w:szCs w:val="16"/>
              </w:rPr>
              <w:t>за 1 кв. м, грн</w:t>
            </w:r>
          </w:p>
        </w:tc>
      </w:tr>
      <w:tr w:rsidR="00FB230E" w:rsidRPr="000C683D" w:rsidTr="00A47306">
        <w:trPr>
          <w:cantSplit/>
          <w:trHeight w:val="1296"/>
        </w:trPr>
        <w:tc>
          <w:tcPr>
            <w:tcW w:w="1029" w:type="pct"/>
          </w:tcPr>
          <w:p w:rsidR="00FB230E" w:rsidRPr="007A1F7D" w:rsidRDefault="00FB230E" w:rsidP="00A47306">
            <w:pPr>
              <w:jc w:val="center"/>
              <w:rPr>
                <w:b/>
                <w:sz w:val="20"/>
                <w:szCs w:val="20"/>
              </w:rPr>
            </w:pPr>
            <w:r w:rsidRPr="007A1F7D">
              <w:rPr>
                <w:b/>
                <w:sz w:val="20"/>
                <w:szCs w:val="20"/>
              </w:rPr>
              <w:t>ТОВ «</w:t>
            </w:r>
            <w:r>
              <w:rPr>
                <w:b/>
                <w:sz w:val="20"/>
                <w:szCs w:val="20"/>
              </w:rPr>
              <w:t>КОМЕНЕРГО СУМИ</w:t>
            </w:r>
            <w:r w:rsidRPr="007A1F7D">
              <w:rPr>
                <w:b/>
                <w:sz w:val="20"/>
                <w:szCs w:val="20"/>
              </w:rPr>
              <w:t>»</w:t>
            </w:r>
          </w:p>
          <w:p w:rsidR="00FB230E" w:rsidRDefault="00FB230E" w:rsidP="00A47306">
            <w:pPr>
              <w:jc w:val="center"/>
              <w:rPr>
                <w:sz w:val="20"/>
                <w:szCs w:val="20"/>
              </w:rPr>
            </w:pPr>
            <w:r w:rsidRPr="007A1F7D">
              <w:rPr>
                <w:b/>
                <w:sz w:val="20"/>
                <w:szCs w:val="20"/>
              </w:rPr>
              <w:t xml:space="preserve">вул. </w:t>
            </w:r>
            <w:r>
              <w:rPr>
                <w:b/>
                <w:sz w:val="20"/>
                <w:szCs w:val="20"/>
              </w:rPr>
              <w:t>Данила Галицького, 39</w:t>
            </w:r>
          </w:p>
          <w:p w:rsidR="00FB230E" w:rsidRDefault="00FB230E" w:rsidP="00A47306">
            <w:pPr>
              <w:jc w:val="center"/>
              <w:rPr>
                <w:sz w:val="20"/>
                <w:szCs w:val="20"/>
              </w:rPr>
            </w:pPr>
            <w:r>
              <w:rPr>
                <w:sz w:val="20"/>
                <w:szCs w:val="20"/>
              </w:rPr>
              <w:t>для суб’єктів господарювання, що надають послуги по утриманню будинків, споруд та прибудинкових територій житлового фонду комунальної власності</w:t>
            </w:r>
          </w:p>
        </w:tc>
        <w:tc>
          <w:tcPr>
            <w:tcW w:w="538" w:type="pct"/>
          </w:tcPr>
          <w:p w:rsidR="00FB230E" w:rsidRDefault="00FB230E" w:rsidP="00A47306">
            <w:pPr>
              <w:ind w:left="-117" w:right="-110"/>
              <w:jc w:val="center"/>
              <w:rPr>
                <w:sz w:val="20"/>
                <w:szCs w:val="20"/>
              </w:rPr>
            </w:pPr>
            <w:r>
              <w:rPr>
                <w:sz w:val="20"/>
                <w:szCs w:val="20"/>
              </w:rPr>
              <w:t>ДЗРП-0403</w:t>
            </w:r>
          </w:p>
          <w:p w:rsidR="00FB230E" w:rsidRPr="00EC2863" w:rsidRDefault="00FB230E" w:rsidP="00A47306">
            <w:pPr>
              <w:ind w:left="-117" w:right="-110"/>
              <w:jc w:val="center"/>
              <w:rPr>
                <w:b/>
                <w:sz w:val="20"/>
                <w:szCs w:val="20"/>
              </w:rPr>
            </w:pPr>
            <w:r w:rsidRPr="00EC2863">
              <w:rPr>
                <w:b/>
                <w:sz w:val="20"/>
                <w:szCs w:val="20"/>
              </w:rPr>
              <w:t xml:space="preserve">від </w:t>
            </w:r>
            <w:r>
              <w:rPr>
                <w:b/>
                <w:sz w:val="20"/>
                <w:szCs w:val="20"/>
              </w:rPr>
              <w:t>21.10.2021</w:t>
            </w:r>
            <w:r w:rsidRPr="00EC2863">
              <w:rPr>
                <w:b/>
                <w:sz w:val="20"/>
                <w:szCs w:val="20"/>
              </w:rPr>
              <w:t xml:space="preserve"> </w:t>
            </w:r>
          </w:p>
          <w:p w:rsidR="00FB230E" w:rsidRPr="0028566D" w:rsidRDefault="00FB230E" w:rsidP="00A47306">
            <w:pPr>
              <w:ind w:left="-117" w:right="-110"/>
              <w:jc w:val="center"/>
              <w:rPr>
                <w:b/>
                <w:sz w:val="20"/>
                <w:szCs w:val="20"/>
              </w:rPr>
            </w:pPr>
            <w:r w:rsidRPr="0028566D">
              <w:rPr>
                <w:b/>
                <w:sz w:val="20"/>
                <w:szCs w:val="20"/>
              </w:rPr>
              <w:t>по</w:t>
            </w:r>
            <w:r>
              <w:rPr>
                <w:sz w:val="20"/>
                <w:szCs w:val="20"/>
              </w:rPr>
              <w:t xml:space="preserve"> </w:t>
            </w:r>
            <w:r>
              <w:rPr>
                <w:b/>
                <w:sz w:val="20"/>
                <w:szCs w:val="20"/>
              </w:rPr>
              <w:t>20.10.2026</w:t>
            </w:r>
          </w:p>
          <w:p w:rsidR="00FB230E" w:rsidRPr="007E64B9" w:rsidRDefault="00FB230E" w:rsidP="00A47306">
            <w:pPr>
              <w:ind w:left="-117" w:right="-110"/>
              <w:jc w:val="center"/>
              <w:rPr>
                <w:i/>
                <w:sz w:val="20"/>
                <w:szCs w:val="20"/>
              </w:rPr>
            </w:pPr>
          </w:p>
        </w:tc>
        <w:tc>
          <w:tcPr>
            <w:tcW w:w="637" w:type="pct"/>
          </w:tcPr>
          <w:p w:rsidR="00FB230E" w:rsidRDefault="00FB230E" w:rsidP="00A47306">
            <w:pPr>
              <w:ind w:right="-106"/>
              <w:jc w:val="center"/>
              <w:rPr>
                <w:sz w:val="20"/>
                <w:szCs w:val="20"/>
              </w:rPr>
            </w:pPr>
            <w:r>
              <w:rPr>
                <w:sz w:val="20"/>
                <w:szCs w:val="20"/>
              </w:rPr>
              <w:t>№ 235/10.01-12        від 20.04.2023</w:t>
            </w:r>
          </w:p>
        </w:tc>
        <w:tc>
          <w:tcPr>
            <w:tcW w:w="394" w:type="pct"/>
          </w:tcPr>
          <w:p w:rsidR="00FB230E" w:rsidRDefault="00FB230E" w:rsidP="00A47306">
            <w:pPr>
              <w:jc w:val="center"/>
              <w:rPr>
                <w:sz w:val="20"/>
                <w:szCs w:val="20"/>
              </w:rPr>
            </w:pPr>
            <w:r>
              <w:rPr>
                <w:sz w:val="20"/>
                <w:szCs w:val="20"/>
              </w:rPr>
              <w:t>555 031,0</w:t>
            </w:r>
          </w:p>
        </w:tc>
        <w:tc>
          <w:tcPr>
            <w:tcW w:w="350" w:type="pct"/>
          </w:tcPr>
          <w:p w:rsidR="00FB230E" w:rsidRDefault="00FB230E" w:rsidP="00A47306">
            <w:pPr>
              <w:jc w:val="center"/>
              <w:rPr>
                <w:sz w:val="20"/>
                <w:szCs w:val="20"/>
              </w:rPr>
            </w:pPr>
            <w:r>
              <w:rPr>
                <w:sz w:val="20"/>
                <w:szCs w:val="20"/>
              </w:rPr>
              <w:t>7 698,1</w:t>
            </w:r>
          </w:p>
        </w:tc>
        <w:tc>
          <w:tcPr>
            <w:tcW w:w="493" w:type="pct"/>
          </w:tcPr>
          <w:p w:rsidR="00FB230E" w:rsidRDefault="00FB230E" w:rsidP="00A47306">
            <w:pPr>
              <w:jc w:val="center"/>
              <w:rPr>
                <w:sz w:val="20"/>
                <w:szCs w:val="20"/>
              </w:rPr>
            </w:pPr>
            <w:r>
              <w:rPr>
                <w:sz w:val="20"/>
                <w:szCs w:val="20"/>
              </w:rPr>
              <w:t>157 100,2</w:t>
            </w:r>
          </w:p>
        </w:tc>
        <w:tc>
          <w:tcPr>
            <w:tcW w:w="262" w:type="pct"/>
          </w:tcPr>
          <w:p w:rsidR="00FB230E" w:rsidRDefault="00FB230E" w:rsidP="00A47306">
            <w:pPr>
              <w:jc w:val="center"/>
              <w:rPr>
                <w:sz w:val="20"/>
                <w:szCs w:val="20"/>
              </w:rPr>
            </w:pPr>
            <w:r>
              <w:rPr>
                <w:sz w:val="20"/>
                <w:szCs w:val="20"/>
              </w:rPr>
              <w:t>28,3</w:t>
            </w:r>
          </w:p>
        </w:tc>
        <w:tc>
          <w:tcPr>
            <w:tcW w:w="270" w:type="pct"/>
          </w:tcPr>
          <w:p w:rsidR="00FB230E" w:rsidRDefault="00FB230E" w:rsidP="00A47306">
            <w:pPr>
              <w:jc w:val="center"/>
              <w:rPr>
                <w:sz w:val="20"/>
                <w:szCs w:val="20"/>
              </w:rPr>
            </w:pPr>
            <w:r>
              <w:rPr>
                <w:sz w:val="20"/>
                <w:szCs w:val="20"/>
              </w:rPr>
              <w:t>72,1</w:t>
            </w:r>
          </w:p>
        </w:tc>
        <w:tc>
          <w:tcPr>
            <w:tcW w:w="441" w:type="pct"/>
          </w:tcPr>
          <w:p w:rsidR="00FB230E" w:rsidRPr="00B240A3" w:rsidRDefault="00FB230E" w:rsidP="00A47306">
            <w:pPr>
              <w:jc w:val="center"/>
              <w:rPr>
                <w:sz w:val="20"/>
                <w:szCs w:val="20"/>
              </w:rPr>
            </w:pPr>
            <w:r w:rsidRPr="00B240A3">
              <w:rPr>
                <w:sz w:val="20"/>
                <w:szCs w:val="20"/>
              </w:rPr>
              <w:t>2 367,42</w:t>
            </w:r>
          </w:p>
        </w:tc>
        <w:tc>
          <w:tcPr>
            <w:tcW w:w="585" w:type="pct"/>
          </w:tcPr>
          <w:p w:rsidR="00FB230E" w:rsidRPr="001256F6" w:rsidRDefault="00FB230E" w:rsidP="00A47306">
            <w:pPr>
              <w:jc w:val="center"/>
              <w:rPr>
                <w:sz w:val="20"/>
                <w:szCs w:val="20"/>
              </w:rPr>
            </w:pPr>
            <w:r>
              <w:rPr>
                <w:sz w:val="20"/>
                <w:szCs w:val="20"/>
              </w:rPr>
              <w:t>32,84</w:t>
            </w:r>
          </w:p>
        </w:tc>
      </w:tr>
    </w:tbl>
    <w:p w:rsidR="00FB230E" w:rsidRPr="00327295" w:rsidRDefault="00FB230E" w:rsidP="00FB230E"/>
    <w:p w:rsidR="00D1056B" w:rsidRPr="00FB230E" w:rsidRDefault="00D1056B" w:rsidP="00FB230E">
      <w:pPr>
        <w:pStyle w:val="a3"/>
        <w:tabs>
          <w:tab w:val="center" w:pos="4153"/>
          <w:tab w:val="right" w:pos="8306"/>
        </w:tabs>
        <w:ind w:left="644"/>
        <w:jc w:val="both"/>
        <w:rPr>
          <w:b/>
          <w:sz w:val="28"/>
          <w:szCs w:val="28"/>
        </w:rPr>
      </w:pPr>
    </w:p>
    <w:p w:rsidR="00FE2E95" w:rsidRPr="00FE2E95" w:rsidRDefault="00FE2E95" w:rsidP="00FE2E95">
      <w:pPr>
        <w:pStyle w:val="1"/>
        <w:numPr>
          <w:ilvl w:val="0"/>
          <w:numId w:val="1"/>
        </w:numPr>
        <w:autoSpaceDE w:val="0"/>
        <w:autoSpaceDN w:val="0"/>
        <w:adjustRightInd w:val="0"/>
        <w:jc w:val="both"/>
        <w:outlineLvl w:val="0"/>
        <w:rPr>
          <w:b/>
          <w:i/>
          <w:iCs/>
        </w:rPr>
      </w:pPr>
      <w:r>
        <w:rPr>
          <w:b/>
          <w:i/>
          <w:iCs/>
        </w:rPr>
        <w:t xml:space="preserve">   </w:t>
      </w:r>
      <w:r w:rsidRPr="00FE2E95">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t>, а саме:</w:t>
      </w:r>
      <w:r w:rsidR="008A2076" w:rsidRPr="00FE2E95">
        <w:rPr>
          <w:b/>
          <w:i/>
          <w:iCs/>
        </w:rPr>
        <w:t xml:space="preserve">                                                                                                                                          </w:t>
      </w:r>
    </w:p>
    <w:p w:rsidR="00FE2E95" w:rsidRPr="00FE2E95" w:rsidRDefault="00FE2E95" w:rsidP="00FE2E95">
      <w:pPr>
        <w:pStyle w:val="a3"/>
        <w:shd w:val="clear" w:color="auto" w:fill="FFFFFF"/>
        <w:ind w:left="1353"/>
        <w:jc w:val="both"/>
      </w:pPr>
      <w:r w:rsidRPr="00FE2E95">
        <w:rPr>
          <w:sz w:val="28"/>
          <w:szCs w:val="28"/>
        </w:rPr>
        <w:t xml:space="preserve">1. </w:t>
      </w:r>
      <w:r w:rsidRPr="00FE2E95">
        <w:t>Внести зміни в додаток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а саме:</w:t>
      </w:r>
    </w:p>
    <w:p w:rsidR="00FE2E95" w:rsidRPr="00FE2E95" w:rsidRDefault="00FE2E95" w:rsidP="00FE2E95">
      <w:pPr>
        <w:pStyle w:val="a3"/>
        <w:shd w:val="clear" w:color="auto" w:fill="FFFFFF"/>
        <w:ind w:left="1353"/>
        <w:jc w:val="both"/>
      </w:pPr>
      <w:r w:rsidRPr="00FE2E95">
        <w:t>1.1. Після пункту 1355 доповнити новими пунктами 1356, 1357, 1358 та 1359 такого змісту :</w:t>
      </w:r>
    </w:p>
    <w:p w:rsidR="00FE2E95" w:rsidRPr="00FE2E95" w:rsidRDefault="00FE2E95" w:rsidP="00FE2E95">
      <w:pPr>
        <w:pStyle w:val="a3"/>
        <w:ind w:left="1353"/>
        <w:jc w:val="both"/>
      </w:pPr>
      <w:r w:rsidRPr="00FE2E95">
        <w:t xml:space="preserve">       «1356; м. Суми,</w:t>
      </w:r>
      <w:r w:rsidRPr="00FE2E95">
        <w:rPr>
          <w:bCs/>
          <w:color w:val="000000"/>
        </w:rPr>
        <w:t xml:space="preserve"> вул. Роменська, 100-А, кв. 115; квартира</w:t>
      </w:r>
      <w:r w:rsidRPr="00FE2E95">
        <w:t>;</w:t>
      </w:r>
    </w:p>
    <w:p w:rsidR="00FE2E95" w:rsidRPr="00FE2E95" w:rsidRDefault="00FE2E95" w:rsidP="00FE2E95">
      <w:pPr>
        <w:pStyle w:val="a3"/>
        <w:ind w:left="1353"/>
        <w:jc w:val="both"/>
      </w:pPr>
      <w:r w:rsidRPr="00FE2E95">
        <w:t xml:space="preserve">         1357; м. Суми, вул. Максима Сущенка, 4, кв. 7; квартира;</w:t>
      </w:r>
    </w:p>
    <w:p w:rsidR="00FE2E95" w:rsidRPr="00FE2E95" w:rsidRDefault="00FE2E95" w:rsidP="00FE2E95">
      <w:pPr>
        <w:pStyle w:val="a3"/>
        <w:ind w:left="1353"/>
        <w:jc w:val="both"/>
      </w:pPr>
      <w:r w:rsidRPr="00FE2E95">
        <w:t xml:space="preserve">        </w:t>
      </w:r>
      <w:r>
        <w:t xml:space="preserve"> </w:t>
      </w:r>
      <w:r w:rsidRPr="00FE2E95">
        <w:t>1358; м. Суми, вул. Збройних Сил України, 35-А; «А-</w:t>
      </w:r>
      <w:r w:rsidRPr="00FE2E95">
        <w:rPr>
          <w:lang w:val="en-US"/>
        </w:rPr>
        <w:t>III</w:t>
      </w:r>
      <w:r w:rsidRPr="00FE2E95">
        <w:t>» громадський будинок (дитячий садок) – 5370,1; «Б», «В», «Г», «Д», «Е», «Ж», «З», «И» тіньові навіси; №1-3 огорожа; громадський будинок (дитячий садок);</w:t>
      </w:r>
    </w:p>
    <w:p w:rsidR="00FE2E95" w:rsidRPr="00FE2E95" w:rsidRDefault="00FE2E95" w:rsidP="00FE2E95">
      <w:pPr>
        <w:pStyle w:val="a3"/>
        <w:ind w:left="1353"/>
        <w:jc w:val="both"/>
      </w:pPr>
      <w:r w:rsidRPr="00FE2E95">
        <w:t xml:space="preserve">         1359; пл. Покровська, 10; 47,4;нежитлове приміщення».</w:t>
      </w:r>
    </w:p>
    <w:p w:rsidR="00FE2E95" w:rsidRPr="00FE2E95" w:rsidRDefault="00FE2E95" w:rsidP="00FE2E95">
      <w:pPr>
        <w:pStyle w:val="a3"/>
        <w:ind w:left="1353"/>
        <w:jc w:val="both"/>
      </w:pPr>
      <w:r w:rsidRPr="00FE2E95">
        <w:rPr>
          <w:bCs/>
          <w:color w:val="000000"/>
        </w:rPr>
        <w:t xml:space="preserve">         </w:t>
      </w:r>
      <w:r w:rsidRPr="00FE2E95">
        <w:t>1.2. Пункт 941 викласти в новій редакції: «941;</w:t>
      </w:r>
      <w:r w:rsidRPr="00FE2E95">
        <w:rPr>
          <w:bCs/>
        </w:rPr>
        <w:t xml:space="preserve"> вул. Харківська, 2/1</w:t>
      </w:r>
      <w:r w:rsidRPr="00FE2E95">
        <w:t>;147,8; нежитлові приміщення;</w:t>
      </w:r>
    </w:p>
    <w:p w:rsidR="00FE2E95" w:rsidRPr="00FE2E95" w:rsidRDefault="00FE2E95" w:rsidP="00FE2E95">
      <w:pPr>
        <w:jc w:val="both"/>
      </w:pPr>
      <w:r w:rsidRPr="00FE2E95">
        <w:t xml:space="preserve">                            </w:t>
      </w:r>
      <w:r>
        <w:t xml:space="preserve">   </w:t>
      </w:r>
      <w:r w:rsidRPr="00FE2E95">
        <w:t xml:space="preserve"> 1.3. Пункт 877 викласти в новій редакції: «877; вул. Тополянська, 28/1; 39,1; нежитлові приміщення;</w:t>
      </w:r>
    </w:p>
    <w:p w:rsidR="00FE2E95" w:rsidRPr="00FE2E95" w:rsidRDefault="00FE2E95" w:rsidP="00FE2E95">
      <w:pPr>
        <w:pStyle w:val="a3"/>
        <w:shd w:val="clear" w:color="auto" w:fill="FFFFFF"/>
        <w:ind w:left="1353"/>
        <w:jc w:val="both"/>
      </w:pPr>
      <w:r w:rsidRPr="00FE2E95">
        <w:t xml:space="preserve">         1.4. Пункти 656, 559 вважати такими, що втратили чинність.</w:t>
      </w:r>
    </w:p>
    <w:p w:rsidR="00FE2E95" w:rsidRPr="00FE2E95" w:rsidRDefault="00FE2E95" w:rsidP="008A2076">
      <w:pPr>
        <w:pStyle w:val="1"/>
        <w:autoSpaceDE w:val="0"/>
        <w:autoSpaceDN w:val="0"/>
        <w:adjustRightInd w:val="0"/>
        <w:ind w:left="284"/>
        <w:jc w:val="both"/>
        <w:outlineLvl w:val="0"/>
        <w:rPr>
          <w:b/>
          <w:i/>
          <w:iCs/>
        </w:rPr>
      </w:pPr>
    </w:p>
    <w:p w:rsidR="00FE2E95" w:rsidRPr="00732D01" w:rsidRDefault="00FE2E95" w:rsidP="00FE2E95">
      <w:pPr>
        <w:pStyle w:val="1"/>
        <w:autoSpaceDE w:val="0"/>
        <w:autoSpaceDN w:val="0"/>
        <w:adjustRightInd w:val="0"/>
        <w:ind w:left="284"/>
        <w:jc w:val="both"/>
        <w:outlineLvl w:val="0"/>
        <w:rPr>
          <w:b/>
          <w:i/>
          <w:iCs/>
        </w:rPr>
      </w:pPr>
      <w:r>
        <w:rPr>
          <w:b/>
          <w:i/>
          <w:iCs/>
        </w:rPr>
        <w:t xml:space="preserve">                                                                                                                                                              </w:t>
      </w:r>
      <w:r w:rsidRPr="008A2076">
        <w:rPr>
          <w:b/>
          <w:i/>
          <w:iCs/>
        </w:rPr>
        <w:t>(Питання № 1 - 1</w:t>
      </w:r>
      <w:r>
        <w:rPr>
          <w:b/>
          <w:i/>
          <w:iCs/>
        </w:rPr>
        <w:t>2</w:t>
      </w:r>
      <w:r w:rsidRPr="008A2076">
        <w:rPr>
          <w:b/>
          <w:i/>
          <w:iCs/>
        </w:rPr>
        <w:t xml:space="preserve"> доповідає Дмитренко С.М.)</w:t>
      </w:r>
    </w:p>
    <w:p w:rsidR="00FE2E95" w:rsidRDefault="00FE2E95" w:rsidP="008A2076">
      <w:pPr>
        <w:pStyle w:val="1"/>
        <w:autoSpaceDE w:val="0"/>
        <w:autoSpaceDN w:val="0"/>
        <w:adjustRightInd w:val="0"/>
        <w:ind w:left="284"/>
        <w:jc w:val="both"/>
        <w:outlineLvl w:val="0"/>
        <w:rPr>
          <w:b/>
          <w:i/>
          <w:iCs/>
        </w:rPr>
      </w:pPr>
    </w:p>
    <w:p w:rsidR="00FE2E95" w:rsidRDefault="00FE2E95" w:rsidP="008A2076">
      <w:pPr>
        <w:pStyle w:val="1"/>
        <w:autoSpaceDE w:val="0"/>
        <w:autoSpaceDN w:val="0"/>
        <w:adjustRightInd w:val="0"/>
        <w:ind w:left="284"/>
        <w:jc w:val="both"/>
        <w:outlineLvl w:val="0"/>
        <w:rPr>
          <w:b/>
          <w:i/>
          <w:iCs/>
        </w:rPr>
      </w:pPr>
    </w:p>
    <w:p w:rsidR="00FE2E95" w:rsidRDefault="00FE2E95" w:rsidP="008A2076">
      <w:pPr>
        <w:pStyle w:val="1"/>
        <w:autoSpaceDE w:val="0"/>
        <w:autoSpaceDN w:val="0"/>
        <w:adjustRightInd w:val="0"/>
        <w:ind w:left="284"/>
        <w:jc w:val="both"/>
        <w:outlineLvl w:val="0"/>
        <w:rPr>
          <w:b/>
          <w:i/>
          <w:iCs/>
        </w:rPr>
      </w:pPr>
      <w:bookmarkStart w:id="0" w:name="_GoBack"/>
      <w:bookmarkEnd w:id="0"/>
    </w:p>
    <w:sectPr w:rsidR="00FE2E95" w:rsidSect="00D1056B">
      <w:pgSz w:w="16838" w:h="11906" w:orient="landscape"/>
      <w:pgMar w:top="567" w:right="425"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E0" w:rsidRDefault="00FD51E0" w:rsidP="00D47546">
      <w:r>
        <w:separator/>
      </w:r>
    </w:p>
  </w:endnote>
  <w:endnote w:type="continuationSeparator" w:id="0">
    <w:p w:rsidR="00FD51E0" w:rsidRDefault="00FD51E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E0" w:rsidRDefault="00FD51E0" w:rsidP="00D47546">
      <w:r>
        <w:separator/>
      </w:r>
    </w:p>
  </w:footnote>
  <w:footnote w:type="continuationSeparator" w:id="0">
    <w:p w:rsidR="00FD51E0" w:rsidRDefault="00FD51E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F3C3288"/>
    <w:multiLevelType w:val="hybridMultilevel"/>
    <w:tmpl w:val="FC362CC0"/>
    <w:lvl w:ilvl="0" w:tplc="40CAFC3C">
      <w:start w:val="1"/>
      <w:numFmt w:val="decimal"/>
      <w:lvlText w:val="%1."/>
      <w:lvlJc w:val="left"/>
      <w:pPr>
        <w:ind w:left="1353" w:hanging="360"/>
      </w:pPr>
      <w:rPr>
        <w:rFonts w:ascii="Times New Roman" w:eastAsia="Calibri" w:hAnsi="Times New Roman" w:cs="Times New Roman"/>
        <w:b/>
        <w:i w:val="0"/>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D40D63"/>
    <w:multiLevelType w:val="hybridMultilevel"/>
    <w:tmpl w:val="43EE8FDE"/>
    <w:lvl w:ilvl="0" w:tplc="552617CC">
      <w:start w:val="1"/>
      <w:numFmt w:val="decimal"/>
      <w:lvlText w:val="%1."/>
      <w:lvlJc w:val="left"/>
      <w:pPr>
        <w:ind w:left="708" w:hanging="708"/>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2"/>
  </w:num>
  <w:num w:numId="3">
    <w:abstractNumId w:val="1"/>
  </w:num>
  <w:num w:numId="4">
    <w:abstractNumId w:val="0"/>
  </w:num>
  <w:num w:numId="5">
    <w:abstractNumId w:val="9"/>
  </w:num>
  <w:num w:numId="6">
    <w:abstractNumId w:val="16"/>
  </w:num>
  <w:num w:numId="7">
    <w:abstractNumId w:val="3"/>
  </w:num>
  <w:num w:numId="8">
    <w:abstractNumId w:val="2"/>
  </w:num>
  <w:num w:numId="9">
    <w:abstractNumId w:val="7"/>
  </w:num>
  <w:num w:numId="10">
    <w:abstractNumId w:val="8"/>
  </w:num>
  <w:num w:numId="11">
    <w:abstractNumId w:val="18"/>
  </w:num>
  <w:num w:numId="12">
    <w:abstractNumId w:val="11"/>
  </w:num>
  <w:num w:numId="13">
    <w:abstractNumId w:val="10"/>
  </w:num>
  <w:num w:numId="14">
    <w:abstractNumId w:val="4"/>
  </w:num>
  <w:num w:numId="15">
    <w:abstractNumId w:val="5"/>
  </w:num>
  <w:num w:numId="16">
    <w:abstractNumId w:val="6"/>
  </w:num>
  <w:num w:numId="17">
    <w:abstractNumId w:val="6"/>
  </w:num>
  <w:num w:numId="18">
    <w:abstractNumId w:val="13"/>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5C0"/>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720A"/>
    <w:rsid w:val="00070465"/>
    <w:rsid w:val="00070902"/>
    <w:rsid w:val="000710EC"/>
    <w:rsid w:val="00072072"/>
    <w:rsid w:val="0007408E"/>
    <w:rsid w:val="0007497E"/>
    <w:rsid w:val="000756CA"/>
    <w:rsid w:val="00075981"/>
    <w:rsid w:val="00076757"/>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EC5"/>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27A44"/>
    <w:rsid w:val="0023056B"/>
    <w:rsid w:val="00230A5A"/>
    <w:rsid w:val="002311BB"/>
    <w:rsid w:val="00231354"/>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317"/>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17AD"/>
    <w:rsid w:val="002924B5"/>
    <w:rsid w:val="00292CF1"/>
    <w:rsid w:val="00292D8B"/>
    <w:rsid w:val="00292EA5"/>
    <w:rsid w:val="00293676"/>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50"/>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1B0"/>
    <w:rsid w:val="0037289D"/>
    <w:rsid w:val="00375A9D"/>
    <w:rsid w:val="0037602E"/>
    <w:rsid w:val="00376598"/>
    <w:rsid w:val="00376743"/>
    <w:rsid w:val="0037758E"/>
    <w:rsid w:val="00377EFC"/>
    <w:rsid w:val="00380319"/>
    <w:rsid w:val="00380ED9"/>
    <w:rsid w:val="00381B98"/>
    <w:rsid w:val="00385504"/>
    <w:rsid w:val="00386281"/>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6EC"/>
    <w:rsid w:val="00454E2B"/>
    <w:rsid w:val="0045505C"/>
    <w:rsid w:val="00456350"/>
    <w:rsid w:val="00456D6E"/>
    <w:rsid w:val="00457073"/>
    <w:rsid w:val="004601FD"/>
    <w:rsid w:val="0046285B"/>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1979"/>
    <w:rsid w:val="004A25F1"/>
    <w:rsid w:val="004A2AA4"/>
    <w:rsid w:val="004A2EF8"/>
    <w:rsid w:val="004A442D"/>
    <w:rsid w:val="004A52F9"/>
    <w:rsid w:val="004A6328"/>
    <w:rsid w:val="004A730C"/>
    <w:rsid w:val="004A7AB7"/>
    <w:rsid w:val="004B4596"/>
    <w:rsid w:val="004B52E7"/>
    <w:rsid w:val="004B7134"/>
    <w:rsid w:val="004B78EA"/>
    <w:rsid w:val="004C05FA"/>
    <w:rsid w:val="004C1760"/>
    <w:rsid w:val="004C26A2"/>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1BB7"/>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37B0"/>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76E0"/>
    <w:rsid w:val="005E7AB2"/>
    <w:rsid w:val="005F2263"/>
    <w:rsid w:val="005F2A20"/>
    <w:rsid w:val="005F47C6"/>
    <w:rsid w:val="005F4AC0"/>
    <w:rsid w:val="005F765C"/>
    <w:rsid w:val="005F7A9E"/>
    <w:rsid w:val="005F7AE2"/>
    <w:rsid w:val="005F7DD8"/>
    <w:rsid w:val="005F7F5E"/>
    <w:rsid w:val="0060006E"/>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14DC"/>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E2"/>
    <w:rsid w:val="0076340D"/>
    <w:rsid w:val="00764F41"/>
    <w:rsid w:val="007659AC"/>
    <w:rsid w:val="00765A82"/>
    <w:rsid w:val="0076668E"/>
    <w:rsid w:val="00766EFA"/>
    <w:rsid w:val="0076751A"/>
    <w:rsid w:val="00767D8A"/>
    <w:rsid w:val="0077297D"/>
    <w:rsid w:val="00773F81"/>
    <w:rsid w:val="0077486F"/>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547F"/>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0AE"/>
    <w:rsid w:val="008873EB"/>
    <w:rsid w:val="008906A7"/>
    <w:rsid w:val="00890704"/>
    <w:rsid w:val="00890B83"/>
    <w:rsid w:val="0089128D"/>
    <w:rsid w:val="008916F7"/>
    <w:rsid w:val="00891D60"/>
    <w:rsid w:val="00893173"/>
    <w:rsid w:val="00893239"/>
    <w:rsid w:val="00893773"/>
    <w:rsid w:val="0089385D"/>
    <w:rsid w:val="008942BA"/>
    <w:rsid w:val="0089440E"/>
    <w:rsid w:val="00895E78"/>
    <w:rsid w:val="0089617B"/>
    <w:rsid w:val="0089649B"/>
    <w:rsid w:val="00897939"/>
    <w:rsid w:val="008A0668"/>
    <w:rsid w:val="008A08BC"/>
    <w:rsid w:val="008A0C0C"/>
    <w:rsid w:val="008A1862"/>
    <w:rsid w:val="008A2076"/>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BAB"/>
    <w:rsid w:val="008C7CB8"/>
    <w:rsid w:val="008D0182"/>
    <w:rsid w:val="008D13D1"/>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54EC"/>
    <w:rsid w:val="008F6676"/>
    <w:rsid w:val="008F6D98"/>
    <w:rsid w:val="008F77E9"/>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12D3"/>
    <w:rsid w:val="00962FA4"/>
    <w:rsid w:val="00964A30"/>
    <w:rsid w:val="00964F61"/>
    <w:rsid w:val="00965721"/>
    <w:rsid w:val="00965A46"/>
    <w:rsid w:val="00966B39"/>
    <w:rsid w:val="009704F1"/>
    <w:rsid w:val="00972C01"/>
    <w:rsid w:val="00972C13"/>
    <w:rsid w:val="00973238"/>
    <w:rsid w:val="009737D7"/>
    <w:rsid w:val="00973F27"/>
    <w:rsid w:val="00975CCB"/>
    <w:rsid w:val="00976DC6"/>
    <w:rsid w:val="009809D2"/>
    <w:rsid w:val="009827C1"/>
    <w:rsid w:val="0098476A"/>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08"/>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87D1E"/>
    <w:rsid w:val="00A901B2"/>
    <w:rsid w:val="00A90D66"/>
    <w:rsid w:val="00A91991"/>
    <w:rsid w:val="00A92048"/>
    <w:rsid w:val="00A933F9"/>
    <w:rsid w:val="00A9378A"/>
    <w:rsid w:val="00A93E30"/>
    <w:rsid w:val="00A94031"/>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640F"/>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BA2"/>
    <w:rsid w:val="00AC0C58"/>
    <w:rsid w:val="00AC0D2D"/>
    <w:rsid w:val="00AC300B"/>
    <w:rsid w:val="00AC7044"/>
    <w:rsid w:val="00AC70A2"/>
    <w:rsid w:val="00AD0216"/>
    <w:rsid w:val="00AD06B4"/>
    <w:rsid w:val="00AD10B6"/>
    <w:rsid w:val="00AD1949"/>
    <w:rsid w:val="00AD2525"/>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165A"/>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1E59"/>
    <w:rsid w:val="00B825CA"/>
    <w:rsid w:val="00B8360B"/>
    <w:rsid w:val="00B841EA"/>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211"/>
    <w:rsid w:val="00C216C1"/>
    <w:rsid w:val="00C21A93"/>
    <w:rsid w:val="00C223FC"/>
    <w:rsid w:val="00C24B9A"/>
    <w:rsid w:val="00C250E7"/>
    <w:rsid w:val="00C2649F"/>
    <w:rsid w:val="00C273A0"/>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5E53"/>
    <w:rsid w:val="00C76252"/>
    <w:rsid w:val="00C805EF"/>
    <w:rsid w:val="00C82746"/>
    <w:rsid w:val="00C836FE"/>
    <w:rsid w:val="00C8585F"/>
    <w:rsid w:val="00C8622F"/>
    <w:rsid w:val="00C86587"/>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22"/>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76"/>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5200"/>
    <w:rsid w:val="00CF6AD9"/>
    <w:rsid w:val="00D0018B"/>
    <w:rsid w:val="00D00349"/>
    <w:rsid w:val="00D01714"/>
    <w:rsid w:val="00D01CD1"/>
    <w:rsid w:val="00D04BC9"/>
    <w:rsid w:val="00D05A73"/>
    <w:rsid w:val="00D07CDD"/>
    <w:rsid w:val="00D1056B"/>
    <w:rsid w:val="00D144BD"/>
    <w:rsid w:val="00D17A4F"/>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036"/>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611"/>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5F02"/>
    <w:rsid w:val="00E07F91"/>
    <w:rsid w:val="00E11166"/>
    <w:rsid w:val="00E11B8A"/>
    <w:rsid w:val="00E12094"/>
    <w:rsid w:val="00E13187"/>
    <w:rsid w:val="00E13E5D"/>
    <w:rsid w:val="00E140E9"/>
    <w:rsid w:val="00E1543F"/>
    <w:rsid w:val="00E164DC"/>
    <w:rsid w:val="00E164FD"/>
    <w:rsid w:val="00E169EF"/>
    <w:rsid w:val="00E175C4"/>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3546"/>
    <w:rsid w:val="00ED401F"/>
    <w:rsid w:val="00ED450D"/>
    <w:rsid w:val="00ED55B4"/>
    <w:rsid w:val="00ED6153"/>
    <w:rsid w:val="00ED6E3C"/>
    <w:rsid w:val="00EE01C5"/>
    <w:rsid w:val="00EE257B"/>
    <w:rsid w:val="00EE3BC4"/>
    <w:rsid w:val="00EE40A0"/>
    <w:rsid w:val="00EE4EBD"/>
    <w:rsid w:val="00EE7580"/>
    <w:rsid w:val="00EF04BA"/>
    <w:rsid w:val="00EF0638"/>
    <w:rsid w:val="00EF0722"/>
    <w:rsid w:val="00EF0A6B"/>
    <w:rsid w:val="00EF1131"/>
    <w:rsid w:val="00EF12C9"/>
    <w:rsid w:val="00EF2C49"/>
    <w:rsid w:val="00EF2CDC"/>
    <w:rsid w:val="00EF4039"/>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9F3"/>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2C4A"/>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230E"/>
    <w:rsid w:val="00FB3220"/>
    <w:rsid w:val="00FB37E3"/>
    <w:rsid w:val="00FB3811"/>
    <w:rsid w:val="00FB4BA0"/>
    <w:rsid w:val="00FB6352"/>
    <w:rsid w:val="00FB65DA"/>
    <w:rsid w:val="00FC0F1C"/>
    <w:rsid w:val="00FC10F8"/>
    <w:rsid w:val="00FC1361"/>
    <w:rsid w:val="00FC2589"/>
    <w:rsid w:val="00FC2DE7"/>
    <w:rsid w:val="00FC2F36"/>
    <w:rsid w:val="00FC39BB"/>
    <w:rsid w:val="00FC4234"/>
    <w:rsid w:val="00FC45D6"/>
    <w:rsid w:val="00FC47AE"/>
    <w:rsid w:val="00FC5E8F"/>
    <w:rsid w:val="00FC5EE6"/>
    <w:rsid w:val="00FC62B5"/>
    <w:rsid w:val="00FC6D42"/>
    <w:rsid w:val="00FC7218"/>
    <w:rsid w:val="00FD1370"/>
    <w:rsid w:val="00FD1A91"/>
    <w:rsid w:val="00FD29AF"/>
    <w:rsid w:val="00FD29ED"/>
    <w:rsid w:val="00FD439F"/>
    <w:rsid w:val="00FD48D3"/>
    <w:rsid w:val="00FD493A"/>
    <w:rsid w:val="00FD51E0"/>
    <w:rsid w:val="00FD6410"/>
    <w:rsid w:val="00FD6731"/>
    <w:rsid w:val="00FD6779"/>
    <w:rsid w:val="00FD68AD"/>
    <w:rsid w:val="00FD7B6E"/>
    <w:rsid w:val="00FE0B75"/>
    <w:rsid w:val="00FE2E95"/>
    <w:rsid w:val="00FE2FAA"/>
    <w:rsid w:val="00FE3CAA"/>
    <w:rsid w:val="00FE5FBC"/>
    <w:rsid w:val="00FE6E04"/>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7516A"/>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 w:type="character" w:customStyle="1" w:styleId="af2">
    <w:name w:val="Название Знак"/>
    <w:rsid w:val="00FB230E"/>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5346571">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688871183">
      <w:bodyDiv w:val="1"/>
      <w:marLeft w:val="0"/>
      <w:marRight w:val="0"/>
      <w:marTop w:val="0"/>
      <w:marBottom w:val="0"/>
      <w:divBdr>
        <w:top w:val="none" w:sz="0" w:space="0" w:color="auto"/>
        <w:left w:val="none" w:sz="0" w:space="0" w:color="auto"/>
        <w:bottom w:val="none" w:sz="0" w:space="0" w:color="auto"/>
        <w:right w:val="none" w:sz="0" w:space="0" w:color="auto"/>
      </w:divBdr>
    </w:div>
    <w:div w:id="693656225">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497723464">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834492126">
      <w:bodyDiv w:val="1"/>
      <w:marLeft w:val="0"/>
      <w:marRight w:val="0"/>
      <w:marTop w:val="0"/>
      <w:marBottom w:val="0"/>
      <w:divBdr>
        <w:top w:val="none" w:sz="0" w:space="0" w:color="auto"/>
        <w:left w:val="none" w:sz="0" w:space="0" w:color="auto"/>
        <w:bottom w:val="none" w:sz="0" w:space="0" w:color="auto"/>
        <w:right w:val="none" w:sz="0" w:space="0" w:color="auto"/>
      </w:divBdr>
    </w:div>
    <w:div w:id="1867980265">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066820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931E2-0AC8-42ED-973B-5061AC49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2023-11-08T15:03:00Z</cp:lastPrinted>
  <dcterms:created xsi:type="dcterms:W3CDTF">2023-11-13T07:12:00Z</dcterms:created>
  <dcterms:modified xsi:type="dcterms:W3CDTF">2023-11-13T07:14:00Z</dcterms:modified>
</cp:coreProperties>
</file>