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F4" w:rsidRDefault="00C569F4" w:rsidP="00730314">
      <w:pPr>
        <w:tabs>
          <w:tab w:val="left" w:pos="15840"/>
        </w:tabs>
        <w:jc w:val="center"/>
        <w:rPr>
          <w:b/>
          <w:bCs/>
          <w:sz w:val="28"/>
          <w:szCs w:val="28"/>
        </w:rPr>
      </w:pPr>
    </w:p>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 xml:space="preserve">на </w:t>
      </w:r>
      <w:r w:rsidR="000876EC">
        <w:rPr>
          <w:b/>
          <w:bCs/>
          <w:sz w:val="28"/>
          <w:szCs w:val="28"/>
        </w:rPr>
        <w:t>22</w:t>
      </w:r>
      <w:r w:rsidR="000876EC">
        <w:rPr>
          <w:b/>
          <w:bCs/>
          <w:sz w:val="28"/>
          <w:szCs w:val="28"/>
          <w:lang w:val="en-US"/>
        </w:rPr>
        <w:t xml:space="preserve"> </w:t>
      </w:r>
      <w:r w:rsidR="000876EC">
        <w:rPr>
          <w:b/>
          <w:bCs/>
          <w:sz w:val="28"/>
          <w:szCs w:val="28"/>
        </w:rPr>
        <w:t>січня</w:t>
      </w:r>
      <w:r w:rsidR="00937941" w:rsidRPr="00075981">
        <w:rPr>
          <w:b/>
          <w:bCs/>
          <w:sz w:val="28"/>
          <w:szCs w:val="28"/>
        </w:rPr>
        <w:t xml:space="preserve"> </w:t>
      </w:r>
      <w:r w:rsidR="000876EC">
        <w:rPr>
          <w:b/>
          <w:bCs/>
          <w:sz w:val="28"/>
          <w:szCs w:val="28"/>
        </w:rPr>
        <w:t xml:space="preserve"> 2021</w:t>
      </w:r>
      <w:r w:rsidRPr="00075981">
        <w:rPr>
          <w:b/>
          <w:bCs/>
          <w:sz w:val="28"/>
          <w:szCs w:val="28"/>
        </w:rPr>
        <w:t xml:space="preserve"> року</w:t>
      </w:r>
    </w:p>
    <w:p w:rsidR="006B65DF" w:rsidRPr="00075981" w:rsidRDefault="006B65DF" w:rsidP="00831479">
      <w:pPr>
        <w:tabs>
          <w:tab w:val="left" w:pos="15840"/>
        </w:tabs>
        <w:jc w:val="center"/>
        <w:rPr>
          <w:b/>
          <w:bCs/>
          <w:sz w:val="28"/>
          <w:szCs w:val="28"/>
        </w:rPr>
      </w:pPr>
    </w:p>
    <w:p w:rsidR="006034CB" w:rsidRDefault="006034CB" w:rsidP="006034CB">
      <w:pPr>
        <w:pStyle w:val="a3"/>
        <w:numPr>
          <w:ilvl w:val="0"/>
          <w:numId w:val="33"/>
        </w:numPr>
        <w:jc w:val="both"/>
        <w:rPr>
          <w:sz w:val="28"/>
          <w:szCs w:val="18"/>
        </w:rPr>
      </w:pPr>
      <w:r w:rsidRPr="006034CB">
        <w:rPr>
          <w:sz w:val="28"/>
          <w:szCs w:val="18"/>
        </w:rPr>
        <w:t xml:space="preserve">Про внесення змін до рішення Сумської міської ради від 04 грудня 2020 року </w:t>
      </w:r>
      <w:r>
        <w:rPr>
          <w:sz w:val="28"/>
          <w:szCs w:val="18"/>
        </w:rPr>
        <w:t xml:space="preserve">            </w:t>
      </w:r>
      <w:r w:rsidRPr="006034CB">
        <w:rPr>
          <w:sz w:val="28"/>
          <w:szCs w:val="18"/>
        </w:rPr>
        <w:t>№ 1-МР «Про затвердження Регламенту роботи Сумської міської ради VIІІ скликання».</w:t>
      </w:r>
    </w:p>
    <w:p w:rsidR="006034CB" w:rsidRPr="006034CB" w:rsidRDefault="006034CB" w:rsidP="006034CB">
      <w:pPr>
        <w:pStyle w:val="a3"/>
        <w:ind w:left="360"/>
        <w:jc w:val="both"/>
        <w:rPr>
          <w:sz w:val="28"/>
          <w:szCs w:val="18"/>
        </w:rPr>
      </w:pPr>
      <w:r w:rsidRPr="00DA75BC">
        <w:rPr>
          <w:rFonts w:eastAsia="Calibri"/>
          <w:b/>
          <w:bCs/>
          <w:sz w:val="28"/>
          <w:szCs w:val="28"/>
        </w:rPr>
        <w:t>Доповідає:</w:t>
      </w:r>
      <w:r>
        <w:rPr>
          <w:sz w:val="28"/>
          <w:szCs w:val="18"/>
        </w:rPr>
        <w:t xml:space="preserve"> </w:t>
      </w:r>
      <w:r w:rsidRPr="006034CB">
        <w:rPr>
          <w:b/>
          <w:sz w:val="28"/>
          <w:szCs w:val="18"/>
        </w:rPr>
        <w:t>Рєзнік О.М.</w:t>
      </w:r>
    </w:p>
    <w:p w:rsidR="00411563" w:rsidRDefault="00990991" w:rsidP="00990991">
      <w:pPr>
        <w:pStyle w:val="a3"/>
        <w:numPr>
          <w:ilvl w:val="0"/>
          <w:numId w:val="33"/>
        </w:numPr>
        <w:jc w:val="both"/>
      </w:pPr>
      <w:r w:rsidRPr="00990991">
        <w:rPr>
          <w:sz w:val="28"/>
        </w:rPr>
        <w:t>«Про звіт щодо виконання плану роботи Сумської міської ради за 2020 рік з урахуванням вимог Закону України «Про засади державної регуляторної політики у сфері господарської діяльності»</w:t>
      </w:r>
      <w:r>
        <w:t>.</w:t>
      </w:r>
    </w:p>
    <w:p w:rsidR="001C390D" w:rsidRDefault="001C390D" w:rsidP="00990991">
      <w:pPr>
        <w:pStyle w:val="a3"/>
        <w:numPr>
          <w:ilvl w:val="0"/>
          <w:numId w:val="33"/>
        </w:numPr>
        <w:jc w:val="both"/>
        <w:rPr>
          <w:sz w:val="28"/>
        </w:rPr>
      </w:pPr>
      <w:r>
        <w:rPr>
          <w:sz w:val="28"/>
        </w:rPr>
        <w:t xml:space="preserve">Про проєкт рішення «Про встановлення надбавки, преміювання та надання допомоги для оздоровлення, матеріальної допомоги Сумському міському голові у 2021 році. </w:t>
      </w:r>
    </w:p>
    <w:p w:rsidR="001C390D" w:rsidRPr="001C390D" w:rsidRDefault="001C390D" w:rsidP="001C390D">
      <w:pPr>
        <w:pStyle w:val="a3"/>
        <w:widowControl w:val="0"/>
        <w:autoSpaceDE w:val="0"/>
        <w:autoSpaceDN w:val="0"/>
        <w:adjustRightInd w:val="0"/>
        <w:ind w:left="360"/>
        <w:jc w:val="both"/>
        <w:outlineLvl w:val="0"/>
        <w:rPr>
          <w:rFonts w:eastAsia="Calibri"/>
          <w:b/>
          <w:bCs/>
          <w:sz w:val="28"/>
          <w:szCs w:val="28"/>
        </w:rPr>
      </w:pPr>
      <w:r w:rsidRPr="001C390D">
        <w:rPr>
          <w:rFonts w:eastAsia="Calibri"/>
          <w:b/>
          <w:bCs/>
          <w:sz w:val="28"/>
          <w:szCs w:val="28"/>
        </w:rPr>
        <w:t>Доповідає: Антоненко А.Г.</w:t>
      </w:r>
    </w:p>
    <w:p w:rsidR="00DA75BC" w:rsidRDefault="00DA75BC" w:rsidP="00DA75BC">
      <w:pPr>
        <w:widowControl w:val="0"/>
        <w:numPr>
          <w:ilvl w:val="0"/>
          <w:numId w:val="33"/>
        </w:numPr>
        <w:autoSpaceDE w:val="0"/>
        <w:autoSpaceDN w:val="0"/>
        <w:adjustRightInd w:val="0"/>
        <w:jc w:val="both"/>
        <w:outlineLvl w:val="0"/>
        <w:rPr>
          <w:rFonts w:eastAsia="Calibri"/>
          <w:bCs/>
          <w:sz w:val="28"/>
          <w:szCs w:val="28"/>
        </w:rPr>
      </w:pPr>
      <w:r w:rsidRPr="009E2C38">
        <w:rPr>
          <w:bCs/>
          <w:sz w:val="28"/>
          <w:szCs w:val="28"/>
        </w:rPr>
        <w:t xml:space="preserve">Про проєкт рішення Сумської міської ради «Про  присвоєння звання «Почесний громадянин міста Суми» </w:t>
      </w:r>
      <w:r w:rsidRPr="009E2C38">
        <w:rPr>
          <w:b/>
          <w:bCs/>
          <w:sz w:val="28"/>
          <w:szCs w:val="28"/>
        </w:rPr>
        <w:t>Лапіну Є.В.</w:t>
      </w:r>
      <w:r w:rsidRPr="009E2C38">
        <w:rPr>
          <w:bCs/>
          <w:sz w:val="28"/>
          <w:szCs w:val="28"/>
        </w:rPr>
        <w:t xml:space="preserve">». </w:t>
      </w:r>
    </w:p>
    <w:p w:rsidR="00DA75BC" w:rsidRPr="00DA75BC" w:rsidRDefault="00DA75BC" w:rsidP="00DA75BC">
      <w:pPr>
        <w:widowControl w:val="0"/>
        <w:autoSpaceDE w:val="0"/>
        <w:autoSpaceDN w:val="0"/>
        <w:adjustRightInd w:val="0"/>
        <w:ind w:left="360"/>
        <w:jc w:val="both"/>
        <w:outlineLvl w:val="0"/>
        <w:rPr>
          <w:rFonts w:eastAsia="Calibri"/>
          <w:b/>
          <w:bCs/>
          <w:sz w:val="28"/>
          <w:szCs w:val="28"/>
        </w:rPr>
      </w:pPr>
      <w:r w:rsidRPr="00DA75BC">
        <w:rPr>
          <w:rFonts w:eastAsia="Calibri"/>
          <w:b/>
          <w:bCs/>
          <w:sz w:val="28"/>
          <w:szCs w:val="28"/>
        </w:rPr>
        <w:t>Доповідає: Антоненко А.Г.</w:t>
      </w:r>
    </w:p>
    <w:p w:rsidR="00DA75BC" w:rsidRPr="00C27799" w:rsidRDefault="00DA75BC" w:rsidP="00DA75BC">
      <w:pPr>
        <w:widowControl w:val="0"/>
        <w:numPr>
          <w:ilvl w:val="0"/>
          <w:numId w:val="33"/>
        </w:numPr>
        <w:autoSpaceDE w:val="0"/>
        <w:autoSpaceDN w:val="0"/>
        <w:adjustRightInd w:val="0"/>
        <w:jc w:val="both"/>
        <w:outlineLvl w:val="0"/>
        <w:rPr>
          <w:rFonts w:eastAsia="Calibri"/>
          <w:bCs/>
          <w:sz w:val="28"/>
          <w:szCs w:val="28"/>
        </w:rPr>
      </w:pPr>
      <w:r w:rsidRPr="009E2C38">
        <w:rPr>
          <w:bCs/>
          <w:sz w:val="28"/>
          <w:szCs w:val="28"/>
        </w:rPr>
        <w:t xml:space="preserve">Про проєкт рішення Сумської міської ради «Про  присвоєння звання «Почесний громадянин міста Суми» </w:t>
      </w:r>
      <w:r w:rsidRPr="009E2C38">
        <w:rPr>
          <w:b/>
          <w:bCs/>
          <w:sz w:val="28"/>
          <w:szCs w:val="28"/>
        </w:rPr>
        <w:t>Васильєву А.В.»</w:t>
      </w:r>
      <w:r w:rsidR="00C27799">
        <w:rPr>
          <w:bCs/>
          <w:sz w:val="28"/>
          <w:szCs w:val="28"/>
        </w:rPr>
        <w:t>.</w:t>
      </w:r>
    </w:p>
    <w:p w:rsidR="00C27799" w:rsidRPr="00C27799" w:rsidRDefault="00C27799" w:rsidP="00C27799">
      <w:pPr>
        <w:pStyle w:val="a3"/>
        <w:widowControl w:val="0"/>
        <w:autoSpaceDE w:val="0"/>
        <w:autoSpaceDN w:val="0"/>
        <w:adjustRightInd w:val="0"/>
        <w:ind w:left="360"/>
        <w:jc w:val="both"/>
        <w:outlineLvl w:val="0"/>
        <w:rPr>
          <w:rFonts w:eastAsia="Calibri"/>
          <w:b/>
          <w:bCs/>
          <w:sz w:val="28"/>
          <w:szCs w:val="28"/>
        </w:rPr>
      </w:pPr>
      <w:r w:rsidRPr="00DA75BC">
        <w:rPr>
          <w:rFonts w:eastAsia="Calibri"/>
          <w:b/>
          <w:bCs/>
          <w:sz w:val="28"/>
          <w:szCs w:val="28"/>
        </w:rPr>
        <w:t>Доповідає: Антоненко А.Г.</w:t>
      </w:r>
    </w:p>
    <w:p w:rsidR="00DA75BC" w:rsidRDefault="00DA75BC" w:rsidP="00DA75BC">
      <w:pPr>
        <w:widowControl w:val="0"/>
        <w:numPr>
          <w:ilvl w:val="0"/>
          <w:numId w:val="33"/>
        </w:numPr>
        <w:autoSpaceDE w:val="0"/>
        <w:autoSpaceDN w:val="0"/>
        <w:adjustRightInd w:val="0"/>
        <w:jc w:val="both"/>
        <w:outlineLvl w:val="0"/>
        <w:rPr>
          <w:rFonts w:eastAsia="Calibri"/>
          <w:bCs/>
          <w:sz w:val="28"/>
          <w:szCs w:val="28"/>
        </w:rPr>
      </w:pPr>
      <w:r>
        <w:rPr>
          <w:rFonts w:eastAsia="Calibri"/>
          <w:bCs/>
          <w:sz w:val="28"/>
          <w:szCs w:val="28"/>
        </w:rPr>
        <w:t xml:space="preserve">Про виконання протокольного доручення постійної комісії управлінням освіти і науки Сумської міської ради </w:t>
      </w:r>
      <w:r w:rsidR="00013379">
        <w:rPr>
          <w:rFonts w:eastAsia="Calibri"/>
          <w:bCs/>
          <w:sz w:val="28"/>
          <w:szCs w:val="28"/>
        </w:rPr>
        <w:t xml:space="preserve">стосовно відвідування ТОВ Кінотеатр «Дружба» дітьми пільгових категорій. </w:t>
      </w:r>
    </w:p>
    <w:p w:rsidR="00C27799" w:rsidRDefault="00C27799" w:rsidP="00C27799">
      <w:pPr>
        <w:widowControl w:val="0"/>
        <w:autoSpaceDE w:val="0"/>
        <w:autoSpaceDN w:val="0"/>
        <w:adjustRightInd w:val="0"/>
        <w:ind w:left="360"/>
        <w:jc w:val="both"/>
        <w:outlineLvl w:val="0"/>
        <w:rPr>
          <w:rFonts w:eastAsia="Calibri"/>
          <w:bCs/>
          <w:sz w:val="28"/>
          <w:szCs w:val="28"/>
        </w:rPr>
      </w:pPr>
      <w:r w:rsidRPr="00DA75BC">
        <w:rPr>
          <w:rFonts w:eastAsia="Calibri"/>
          <w:b/>
          <w:bCs/>
          <w:sz w:val="28"/>
          <w:szCs w:val="28"/>
        </w:rPr>
        <w:t>Доповідає:</w:t>
      </w:r>
      <w:r>
        <w:rPr>
          <w:rFonts w:eastAsia="Calibri"/>
          <w:bCs/>
          <w:sz w:val="28"/>
          <w:szCs w:val="28"/>
        </w:rPr>
        <w:t xml:space="preserve"> </w:t>
      </w:r>
      <w:r w:rsidRPr="00C27799">
        <w:rPr>
          <w:rFonts w:eastAsia="Calibri"/>
          <w:b/>
          <w:bCs/>
          <w:sz w:val="28"/>
          <w:szCs w:val="28"/>
        </w:rPr>
        <w:t>Данильченко А.М.</w:t>
      </w:r>
      <w:r>
        <w:rPr>
          <w:rFonts w:eastAsia="Calibri"/>
          <w:bCs/>
          <w:sz w:val="28"/>
          <w:szCs w:val="28"/>
        </w:rPr>
        <w:t xml:space="preserve"> </w:t>
      </w:r>
    </w:p>
    <w:p w:rsidR="00A53E85" w:rsidRDefault="00A53E85" w:rsidP="00A53E85">
      <w:pPr>
        <w:widowControl w:val="0"/>
        <w:numPr>
          <w:ilvl w:val="0"/>
          <w:numId w:val="33"/>
        </w:numPr>
        <w:autoSpaceDE w:val="0"/>
        <w:autoSpaceDN w:val="0"/>
        <w:adjustRightInd w:val="0"/>
        <w:jc w:val="both"/>
        <w:outlineLvl w:val="0"/>
        <w:rPr>
          <w:rFonts w:eastAsia="Calibri"/>
          <w:bCs/>
          <w:sz w:val="28"/>
          <w:szCs w:val="28"/>
        </w:rPr>
      </w:pPr>
      <w:r w:rsidRPr="009E2C38">
        <w:rPr>
          <w:rFonts w:eastAsia="Calibri"/>
          <w:bCs/>
          <w:sz w:val="28"/>
          <w:szCs w:val="28"/>
        </w:rPr>
        <w:t xml:space="preserve">Про обрання представника постійної комісії до складу Координаційної ради з питань громадського (партиципаторного) бюджету м. Суми. </w:t>
      </w:r>
    </w:p>
    <w:p w:rsidR="00A53E85" w:rsidRDefault="00A53E85" w:rsidP="00A53E85">
      <w:pPr>
        <w:widowControl w:val="0"/>
        <w:autoSpaceDE w:val="0"/>
        <w:autoSpaceDN w:val="0"/>
        <w:adjustRightInd w:val="0"/>
        <w:ind w:left="360"/>
        <w:jc w:val="both"/>
        <w:outlineLvl w:val="0"/>
        <w:rPr>
          <w:rFonts w:eastAsia="Calibri"/>
          <w:bCs/>
          <w:sz w:val="28"/>
          <w:szCs w:val="28"/>
        </w:rPr>
      </w:pPr>
      <w:r w:rsidRPr="00DA75BC">
        <w:rPr>
          <w:rFonts w:eastAsia="Calibri"/>
          <w:b/>
          <w:bCs/>
          <w:sz w:val="28"/>
          <w:szCs w:val="28"/>
        </w:rPr>
        <w:t>Доповідає:</w:t>
      </w:r>
      <w:r>
        <w:rPr>
          <w:rFonts w:eastAsia="Calibri"/>
          <w:bCs/>
          <w:sz w:val="28"/>
          <w:szCs w:val="28"/>
        </w:rPr>
        <w:t xml:space="preserve"> </w:t>
      </w:r>
      <w:r w:rsidRPr="00A53E85">
        <w:rPr>
          <w:rFonts w:eastAsia="Calibri"/>
          <w:b/>
          <w:bCs/>
          <w:sz w:val="28"/>
          <w:szCs w:val="28"/>
        </w:rPr>
        <w:t>Моша А.М.</w:t>
      </w:r>
    </w:p>
    <w:p w:rsidR="00C27799" w:rsidRDefault="00683A12" w:rsidP="00DA75BC">
      <w:pPr>
        <w:widowControl w:val="0"/>
        <w:numPr>
          <w:ilvl w:val="0"/>
          <w:numId w:val="33"/>
        </w:numPr>
        <w:autoSpaceDE w:val="0"/>
        <w:autoSpaceDN w:val="0"/>
        <w:adjustRightInd w:val="0"/>
        <w:jc w:val="both"/>
        <w:outlineLvl w:val="0"/>
        <w:rPr>
          <w:rFonts w:eastAsia="Calibri"/>
          <w:bCs/>
          <w:sz w:val="28"/>
          <w:szCs w:val="28"/>
        </w:rPr>
      </w:pPr>
      <w:r>
        <w:rPr>
          <w:rFonts w:eastAsia="Calibri"/>
          <w:bCs/>
          <w:sz w:val="28"/>
          <w:szCs w:val="28"/>
        </w:rPr>
        <w:t xml:space="preserve">Про звернення начальника відділу з питань взаємодії з правоохоронними органами та оборонної роби Сумської міської ради Кононенка С.В. щодо </w:t>
      </w:r>
      <w:r w:rsidR="00A14A93">
        <w:rPr>
          <w:rFonts w:eastAsia="Calibri"/>
          <w:bCs/>
          <w:sz w:val="28"/>
          <w:szCs w:val="28"/>
        </w:rPr>
        <w:t xml:space="preserve">виділення коштів в сумі 200 тис. грн. для проведення поточного ремонту приміщень ізолятора тимчасового тримання № 1 ГУ НП в Сумській </w:t>
      </w:r>
      <w:r w:rsidR="00743995">
        <w:rPr>
          <w:rFonts w:eastAsia="Calibri"/>
          <w:bCs/>
          <w:sz w:val="28"/>
          <w:szCs w:val="28"/>
        </w:rPr>
        <w:t>області.</w:t>
      </w:r>
    </w:p>
    <w:p w:rsidR="002E5233" w:rsidRPr="002E5233" w:rsidRDefault="002E5233" w:rsidP="002E5233">
      <w:pPr>
        <w:pStyle w:val="a3"/>
        <w:widowControl w:val="0"/>
        <w:autoSpaceDE w:val="0"/>
        <w:autoSpaceDN w:val="0"/>
        <w:adjustRightInd w:val="0"/>
        <w:ind w:left="360"/>
        <w:jc w:val="both"/>
        <w:outlineLvl w:val="0"/>
        <w:rPr>
          <w:rFonts w:eastAsia="Calibri"/>
          <w:b/>
          <w:bCs/>
          <w:sz w:val="28"/>
          <w:szCs w:val="28"/>
        </w:rPr>
      </w:pPr>
      <w:r w:rsidRPr="002E5233">
        <w:rPr>
          <w:rFonts w:eastAsia="Calibri"/>
          <w:b/>
          <w:bCs/>
          <w:sz w:val="28"/>
          <w:szCs w:val="28"/>
        </w:rPr>
        <w:t xml:space="preserve">Доповідає: Кононенко С.В. </w:t>
      </w:r>
    </w:p>
    <w:p w:rsidR="00743995" w:rsidRDefault="00743995" w:rsidP="00DA75BC">
      <w:pPr>
        <w:widowControl w:val="0"/>
        <w:numPr>
          <w:ilvl w:val="0"/>
          <w:numId w:val="33"/>
        </w:numPr>
        <w:autoSpaceDE w:val="0"/>
        <w:autoSpaceDN w:val="0"/>
        <w:adjustRightInd w:val="0"/>
        <w:jc w:val="both"/>
        <w:outlineLvl w:val="0"/>
        <w:rPr>
          <w:rFonts w:eastAsia="Calibri"/>
          <w:bCs/>
          <w:sz w:val="28"/>
          <w:szCs w:val="28"/>
        </w:rPr>
      </w:pPr>
      <w:r>
        <w:rPr>
          <w:rFonts w:eastAsia="Calibri"/>
          <w:bCs/>
          <w:sz w:val="28"/>
          <w:szCs w:val="28"/>
        </w:rPr>
        <w:t xml:space="preserve">Про проєкт рішення «Про </w:t>
      </w:r>
      <w:r w:rsidR="00EA7EC5">
        <w:rPr>
          <w:rFonts w:eastAsia="Calibri"/>
          <w:bCs/>
          <w:sz w:val="28"/>
          <w:szCs w:val="28"/>
        </w:rPr>
        <w:t>затвердження Порядку розгляду та виконання депутатських звернень, запитів</w:t>
      </w:r>
      <w:r w:rsidR="002E5233">
        <w:rPr>
          <w:rFonts w:eastAsia="Calibri"/>
          <w:bCs/>
          <w:sz w:val="28"/>
          <w:szCs w:val="28"/>
        </w:rPr>
        <w:t>,</w:t>
      </w:r>
      <w:r w:rsidR="00EA7EC5">
        <w:rPr>
          <w:rFonts w:eastAsia="Calibri"/>
          <w:bCs/>
          <w:sz w:val="28"/>
          <w:szCs w:val="28"/>
        </w:rPr>
        <w:t xml:space="preserve"> запитань на території Сумської територіальної громади». </w:t>
      </w:r>
    </w:p>
    <w:p w:rsidR="00743995" w:rsidRPr="00743995" w:rsidRDefault="00743995" w:rsidP="00743995">
      <w:pPr>
        <w:widowControl w:val="0"/>
        <w:autoSpaceDE w:val="0"/>
        <w:autoSpaceDN w:val="0"/>
        <w:adjustRightInd w:val="0"/>
        <w:ind w:left="360"/>
        <w:jc w:val="both"/>
        <w:outlineLvl w:val="0"/>
        <w:rPr>
          <w:rFonts w:eastAsia="Calibri"/>
          <w:b/>
          <w:bCs/>
          <w:sz w:val="28"/>
          <w:szCs w:val="28"/>
        </w:rPr>
      </w:pPr>
      <w:r w:rsidRPr="00743995">
        <w:rPr>
          <w:rFonts w:eastAsia="Calibri"/>
          <w:b/>
          <w:bCs/>
          <w:sz w:val="28"/>
          <w:szCs w:val="28"/>
        </w:rPr>
        <w:t xml:space="preserve">Доповідає: </w:t>
      </w:r>
      <w:r w:rsidR="002E5233">
        <w:rPr>
          <w:rFonts w:eastAsia="Calibri"/>
          <w:b/>
          <w:bCs/>
          <w:sz w:val="28"/>
          <w:szCs w:val="28"/>
        </w:rPr>
        <w:t xml:space="preserve">Чайченко О.В. </w:t>
      </w:r>
    </w:p>
    <w:p w:rsidR="00937941" w:rsidRPr="00075981" w:rsidRDefault="00937941" w:rsidP="00831479">
      <w:pPr>
        <w:pStyle w:val="1"/>
        <w:numPr>
          <w:ilvl w:val="0"/>
          <w:numId w:val="33"/>
        </w:numPr>
        <w:autoSpaceDE w:val="0"/>
        <w:autoSpaceDN w:val="0"/>
        <w:adjustRightInd w:val="0"/>
        <w:jc w:val="both"/>
        <w:outlineLvl w:val="0"/>
        <w:rPr>
          <w:bCs/>
          <w:sz w:val="28"/>
          <w:szCs w:val="28"/>
        </w:rPr>
      </w:pPr>
      <w:r w:rsidRPr="00075981">
        <w:rPr>
          <w:sz w:val="28"/>
          <w:szCs w:val="28"/>
        </w:rPr>
        <w:t>Про передачу в господарське відання та на баланс  Комунальному підприємству «Сумитеплоенергоцентраль» Сумської міської ради нерухомого майна комунальної власності Сумської міської територіальної громади</w:t>
      </w:r>
      <w:r w:rsidR="00931991" w:rsidRPr="00075981">
        <w:rPr>
          <w:sz w:val="28"/>
          <w:szCs w:val="28"/>
        </w:rPr>
        <w:t>.</w:t>
      </w:r>
    </w:p>
    <w:p w:rsidR="00411881" w:rsidRPr="00075981" w:rsidRDefault="00411881" w:rsidP="00831479">
      <w:pPr>
        <w:pStyle w:val="1"/>
        <w:numPr>
          <w:ilvl w:val="0"/>
          <w:numId w:val="33"/>
        </w:numPr>
        <w:autoSpaceDE w:val="0"/>
        <w:autoSpaceDN w:val="0"/>
        <w:adjustRightInd w:val="0"/>
        <w:jc w:val="both"/>
        <w:outlineLvl w:val="0"/>
        <w:rPr>
          <w:bCs/>
          <w:sz w:val="28"/>
          <w:szCs w:val="28"/>
        </w:rPr>
      </w:pPr>
      <w:r w:rsidRPr="00075981">
        <w:rPr>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411881" w:rsidRPr="002A4617" w:rsidRDefault="00411881" w:rsidP="00831479">
      <w:pPr>
        <w:pStyle w:val="1"/>
        <w:numPr>
          <w:ilvl w:val="0"/>
          <w:numId w:val="33"/>
        </w:numPr>
        <w:autoSpaceDE w:val="0"/>
        <w:autoSpaceDN w:val="0"/>
        <w:adjustRightInd w:val="0"/>
        <w:jc w:val="both"/>
        <w:outlineLvl w:val="0"/>
        <w:rPr>
          <w:bCs/>
          <w:sz w:val="28"/>
          <w:szCs w:val="28"/>
        </w:rPr>
      </w:pPr>
      <w:r w:rsidRPr="00075981">
        <w:rPr>
          <w:sz w:val="28"/>
          <w:szCs w:val="28"/>
        </w:rPr>
        <w:lastRenderedPageBreak/>
        <w:t>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об’єднаної територіальної громади.</w:t>
      </w:r>
    </w:p>
    <w:p w:rsidR="002A4617" w:rsidRPr="002A4617" w:rsidRDefault="002A4617" w:rsidP="00831479">
      <w:pPr>
        <w:pStyle w:val="1"/>
        <w:numPr>
          <w:ilvl w:val="0"/>
          <w:numId w:val="33"/>
        </w:numPr>
        <w:autoSpaceDE w:val="0"/>
        <w:autoSpaceDN w:val="0"/>
        <w:adjustRightInd w:val="0"/>
        <w:jc w:val="both"/>
        <w:outlineLvl w:val="0"/>
        <w:rPr>
          <w:bCs/>
          <w:sz w:val="28"/>
          <w:szCs w:val="28"/>
        </w:rPr>
      </w:pPr>
      <w:r w:rsidRPr="006E3005">
        <w:rPr>
          <w:sz w:val="28"/>
          <w:szCs w:val="28"/>
        </w:rPr>
        <w:t xml:space="preserve">Про </w:t>
      </w:r>
      <w:r>
        <w:rPr>
          <w:sz w:val="28"/>
          <w:szCs w:val="28"/>
        </w:rPr>
        <w:t>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об</w:t>
      </w:r>
      <w:r w:rsidRPr="00D56C22">
        <w:rPr>
          <w:sz w:val="28"/>
          <w:szCs w:val="28"/>
        </w:rPr>
        <w:t>’</w:t>
      </w:r>
      <w:r>
        <w:rPr>
          <w:sz w:val="28"/>
          <w:szCs w:val="28"/>
        </w:rPr>
        <w:t>єднаної територіальної громади.</w:t>
      </w:r>
    </w:p>
    <w:p w:rsidR="002A4617" w:rsidRPr="002A4617" w:rsidRDefault="002A4617" w:rsidP="002A4617">
      <w:pPr>
        <w:pStyle w:val="1"/>
        <w:numPr>
          <w:ilvl w:val="0"/>
          <w:numId w:val="33"/>
        </w:numPr>
        <w:autoSpaceDE w:val="0"/>
        <w:autoSpaceDN w:val="0"/>
        <w:adjustRightInd w:val="0"/>
        <w:jc w:val="both"/>
        <w:outlineLvl w:val="0"/>
        <w:rPr>
          <w:sz w:val="28"/>
          <w:szCs w:val="28"/>
        </w:rPr>
      </w:pPr>
      <w:r>
        <w:rPr>
          <w:sz w:val="28"/>
          <w:szCs w:val="28"/>
        </w:rPr>
        <w:t xml:space="preserve">Про </w:t>
      </w:r>
      <w:r w:rsidRPr="00DA078B">
        <w:rPr>
          <w:sz w:val="28"/>
          <w:szCs w:val="28"/>
        </w:rPr>
        <w:t xml:space="preserve">прийняття до комунальної власності </w:t>
      </w:r>
      <w:r>
        <w:rPr>
          <w:sz w:val="28"/>
          <w:szCs w:val="28"/>
        </w:rPr>
        <w:t xml:space="preserve">Сумської міської  територіальної громади зі спільної власності </w:t>
      </w:r>
      <w:r>
        <w:rPr>
          <w:color w:val="000000"/>
          <w:sz w:val="28"/>
          <w:szCs w:val="28"/>
        </w:rPr>
        <w:t>територіальних громад сіл, селищ, міст Сумського району</w:t>
      </w:r>
      <w:r>
        <w:rPr>
          <w:sz w:val="28"/>
          <w:szCs w:val="28"/>
        </w:rPr>
        <w:t xml:space="preserve"> майна </w:t>
      </w:r>
      <w:r>
        <w:rPr>
          <w:color w:val="000000"/>
          <w:sz w:val="28"/>
          <w:szCs w:val="28"/>
        </w:rPr>
        <w:t>Територіального центру соціального обслуговування (надання соціальних послуг) Сумської районної державної адміністрації.</w:t>
      </w:r>
    </w:p>
    <w:p w:rsidR="002A4617" w:rsidRDefault="002A4617" w:rsidP="002A4617">
      <w:pPr>
        <w:pStyle w:val="1"/>
        <w:numPr>
          <w:ilvl w:val="0"/>
          <w:numId w:val="33"/>
        </w:numPr>
        <w:autoSpaceDE w:val="0"/>
        <w:autoSpaceDN w:val="0"/>
        <w:adjustRightInd w:val="0"/>
        <w:jc w:val="both"/>
        <w:outlineLvl w:val="0"/>
        <w:rPr>
          <w:sz w:val="28"/>
          <w:szCs w:val="28"/>
        </w:rPr>
      </w:pPr>
      <w:r w:rsidRPr="00D42936">
        <w:rPr>
          <w:sz w:val="28"/>
          <w:szCs w:val="28"/>
        </w:rPr>
        <w:t xml:space="preserve"> </w:t>
      </w:r>
      <w:r>
        <w:rPr>
          <w:sz w:val="28"/>
          <w:szCs w:val="28"/>
        </w:rPr>
        <w:t xml:space="preserve">Про передачу нежитлових приміщень, розташованих за адресою: м. Суми,     </w:t>
      </w:r>
      <w:r w:rsidRPr="002A4617">
        <w:rPr>
          <w:sz w:val="28"/>
          <w:szCs w:val="28"/>
          <w:lang w:val="ru-RU"/>
        </w:rPr>
        <w:t xml:space="preserve">                    </w:t>
      </w:r>
      <w:r>
        <w:rPr>
          <w:sz w:val="28"/>
          <w:szCs w:val="28"/>
        </w:rPr>
        <w:t>вул. Івана Сірка, 3 Комунальному некомерційному підприємству «Центр первинної медико-санітарної допомоги № 2»</w:t>
      </w:r>
      <w:r w:rsidRPr="00E45A47">
        <w:rPr>
          <w:sz w:val="28"/>
          <w:szCs w:val="28"/>
        </w:rPr>
        <w:t xml:space="preserve"> </w:t>
      </w:r>
      <w:r>
        <w:rPr>
          <w:sz w:val="28"/>
          <w:szCs w:val="28"/>
        </w:rPr>
        <w:t xml:space="preserve"> Сумської міської ради</w:t>
      </w:r>
      <w:r w:rsidRPr="002A4617">
        <w:rPr>
          <w:sz w:val="28"/>
          <w:szCs w:val="28"/>
        </w:rPr>
        <w:t>.</w:t>
      </w:r>
    </w:p>
    <w:p w:rsidR="005F2FCC" w:rsidRDefault="005F2FCC" w:rsidP="005F2FCC">
      <w:pPr>
        <w:pStyle w:val="1"/>
        <w:numPr>
          <w:ilvl w:val="0"/>
          <w:numId w:val="33"/>
        </w:numPr>
        <w:autoSpaceDE w:val="0"/>
        <w:autoSpaceDN w:val="0"/>
        <w:adjustRightInd w:val="0"/>
        <w:jc w:val="both"/>
        <w:outlineLvl w:val="0"/>
        <w:rPr>
          <w:sz w:val="28"/>
          <w:szCs w:val="28"/>
        </w:rPr>
      </w:pPr>
      <w:r w:rsidRPr="00D42936">
        <w:rPr>
          <w:sz w:val="28"/>
          <w:szCs w:val="28"/>
        </w:rPr>
        <w:t>Розгляд звернень комунальних підприємств про передачу автомобілів у господарське відання</w:t>
      </w:r>
      <w:r>
        <w:rPr>
          <w:sz w:val="28"/>
          <w:szCs w:val="28"/>
        </w:rPr>
        <w:t>.</w:t>
      </w:r>
    </w:p>
    <w:p w:rsidR="006A5018" w:rsidRPr="005F2FCC" w:rsidRDefault="006A5018" w:rsidP="005F2FCC">
      <w:pPr>
        <w:pStyle w:val="1"/>
        <w:numPr>
          <w:ilvl w:val="0"/>
          <w:numId w:val="33"/>
        </w:numPr>
        <w:autoSpaceDE w:val="0"/>
        <w:autoSpaceDN w:val="0"/>
        <w:adjustRightInd w:val="0"/>
        <w:jc w:val="both"/>
        <w:outlineLvl w:val="0"/>
        <w:rPr>
          <w:sz w:val="28"/>
          <w:szCs w:val="28"/>
        </w:rPr>
      </w:pPr>
      <w:r w:rsidRPr="005F2FCC">
        <w:rPr>
          <w:sz w:val="28"/>
          <w:szCs w:val="28"/>
        </w:rPr>
        <w:t xml:space="preserve">Про розгляд звернення </w:t>
      </w:r>
      <w:r w:rsidRPr="005F2FCC">
        <w:rPr>
          <w:b/>
          <w:sz w:val="28"/>
          <w:szCs w:val="28"/>
        </w:rPr>
        <w:t>ВІЙСЬКОВОЇ ЧАСТИНИ 3051 НАЦІОНАЛЬНОЇ ГВАРДІЇ УКРАЇНИ</w:t>
      </w:r>
      <w:r w:rsidRPr="005F2FCC">
        <w:rPr>
          <w:sz w:val="28"/>
          <w:szCs w:val="28"/>
        </w:rPr>
        <w:t xml:space="preserve"> щодо включення комплексу будівель (адмінбудівля (А-ІІ) площею 1 729,5 кв.м, котельня (Б) </w:t>
      </w:r>
      <w:r w:rsidR="001B256D" w:rsidRPr="005F2FCC">
        <w:rPr>
          <w:sz w:val="28"/>
          <w:szCs w:val="28"/>
        </w:rPr>
        <w:t>площею 73,2 кв.м,</w:t>
      </w:r>
      <w:r w:rsidRPr="005F2FCC">
        <w:rPr>
          <w:sz w:val="28"/>
          <w:szCs w:val="28"/>
        </w:rPr>
        <w:t xml:space="preserve"> КПП (П) площею 40,0 кв.м, сараї (Г, Д, Е,), погріб (п/г), бесідка (Ж, З, Х, Ц, Ч, Ш, У, Ф), трансформаторна (Т), огорожа (№ 1-5), замощення (№ І)), за адресою: м. Суми, вул. Плодова, буд. 2 до Переліку другого типу об’єктів комунальної власності Сумської міської ТГ, що підлягають передачі в оренду без проведення аукціону. </w:t>
      </w:r>
    </w:p>
    <w:p w:rsidR="00A365A6" w:rsidRPr="00A365A6" w:rsidRDefault="00A365A6" w:rsidP="00A365A6">
      <w:pPr>
        <w:pStyle w:val="1"/>
        <w:autoSpaceDE w:val="0"/>
        <w:autoSpaceDN w:val="0"/>
        <w:adjustRightInd w:val="0"/>
        <w:ind w:left="360"/>
        <w:jc w:val="both"/>
        <w:outlineLvl w:val="0"/>
        <w:rPr>
          <w:sz w:val="28"/>
          <w:szCs w:val="28"/>
        </w:rPr>
      </w:pPr>
      <w:r w:rsidRPr="00743995">
        <w:rPr>
          <w:b/>
          <w:bCs/>
          <w:sz w:val="28"/>
          <w:szCs w:val="28"/>
        </w:rPr>
        <w:t>Доповідає:</w:t>
      </w:r>
      <w:r>
        <w:rPr>
          <w:sz w:val="28"/>
          <w:szCs w:val="28"/>
        </w:rPr>
        <w:t xml:space="preserve"> </w:t>
      </w:r>
      <w:r w:rsidRPr="007F793D">
        <w:rPr>
          <w:b/>
          <w:sz w:val="28"/>
          <w:szCs w:val="28"/>
        </w:rPr>
        <w:t>Клименко Ю.М. (</w:t>
      </w:r>
      <w:r>
        <w:rPr>
          <w:b/>
          <w:sz w:val="28"/>
          <w:szCs w:val="28"/>
        </w:rPr>
        <w:t>10-17</w:t>
      </w:r>
      <w:bookmarkStart w:id="0" w:name="_GoBack"/>
      <w:bookmarkEnd w:id="0"/>
      <w:r w:rsidRPr="007F793D">
        <w:rPr>
          <w:b/>
          <w:sz w:val="28"/>
          <w:szCs w:val="28"/>
        </w:rPr>
        <w:t>)</w:t>
      </w:r>
    </w:p>
    <w:p w:rsidR="006A5018" w:rsidRPr="006A5018" w:rsidRDefault="006A5018" w:rsidP="00A365A6">
      <w:pPr>
        <w:pStyle w:val="1"/>
        <w:autoSpaceDE w:val="0"/>
        <w:autoSpaceDN w:val="0"/>
        <w:adjustRightInd w:val="0"/>
        <w:ind w:left="360"/>
        <w:jc w:val="both"/>
        <w:outlineLvl w:val="0"/>
        <w:rPr>
          <w:sz w:val="28"/>
          <w:szCs w:val="28"/>
        </w:rPr>
      </w:pPr>
    </w:p>
    <w:sectPr w:rsidR="006A5018" w:rsidRPr="006A5018" w:rsidSect="00831479">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8A" w:rsidRDefault="006A228A" w:rsidP="00D47546">
      <w:r>
        <w:separator/>
      </w:r>
    </w:p>
  </w:endnote>
  <w:endnote w:type="continuationSeparator" w:id="0">
    <w:p w:rsidR="006A228A" w:rsidRDefault="006A228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8A" w:rsidRDefault="006A228A" w:rsidP="00D47546">
      <w:r>
        <w:separator/>
      </w:r>
    </w:p>
  </w:footnote>
  <w:footnote w:type="continuationSeparator" w:id="0">
    <w:p w:rsidR="006A228A" w:rsidRDefault="006A228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757106C"/>
    <w:multiLevelType w:val="hybridMultilevel"/>
    <w:tmpl w:val="AA48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1"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2955B3"/>
    <w:multiLevelType w:val="hybridMultilevel"/>
    <w:tmpl w:val="D5524626"/>
    <w:lvl w:ilvl="0" w:tplc="77B6EEFE">
      <w:start w:val="1"/>
      <w:numFmt w:val="decimal"/>
      <w:lvlText w:val="%1."/>
      <w:lvlJc w:val="left"/>
      <w:pPr>
        <w:ind w:left="360"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39"/>
  </w:num>
  <w:num w:numId="5">
    <w:abstractNumId w:val="17"/>
  </w:num>
  <w:num w:numId="6">
    <w:abstractNumId w:val="20"/>
  </w:num>
  <w:num w:numId="7">
    <w:abstractNumId w:val="33"/>
  </w:num>
  <w:num w:numId="8">
    <w:abstractNumId w:val="8"/>
  </w:num>
  <w:num w:numId="9">
    <w:abstractNumId w:val="32"/>
  </w:num>
  <w:num w:numId="10">
    <w:abstractNumId w:val="35"/>
  </w:num>
  <w:num w:numId="11">
    <w:abstractNumId w:val="15"/>
  </w:num>
  <w:num w:numId="12">
    <w:abstractNumId w:val="21"/>
  </w:num>
  <w:num w:numId="13">
    <w:abstractNumId w:val="23"/>
  </w:num>
  <w:num w:numId="14">
    <w:abstractNumId w:val="36"/>
  </w:num>
  <w:num w:numId="15">
    <w:abstractNumId w:val="25"/>
  </w:num>
  <w:num w:numId="16">
    <w:abstractNumId w:val="28"/>
  </w:num>
  <w:num w:numId="17">
    <w:abstractNumId w:val="40"/>
  </w:num>
  <w:num w:numId="18">
    <w:abstractNumId w:val="1"/>
  </w:num>
  <w:num w:numId="19">
    <w:abstractNumId w:val="7"/>
  </w:num>
  <w:num w:numId="20">
    <w:abstractNumId w:val="26"/>
  </w:num>
  <w:num w:numId="21">
    <w:abstractNumId w:val="4"/>
  </w:num>
  <w:num w:numId="22">
    <w:abstractNumId w:val="5"/>
  </w:num>
  <w:num w:numId="23">
    <w:abstractNumId w:val="24"/>
  </w:num>
  <w:num w:numId="24">
    <w:abstractNumId w:val="30"/>
  </w:num>
  <w:num w:numId="25">
    <w:abstractNumId w:val="0"/>
  </w:num>
  <w:num w:numId="26">
    <w:abstractNumId w:val="10"/>
  </w:num>
  <w:num w:numId="27">
    <w:abstractNumId w:val="34"/>
  </w:num>
  <w:num w:numId="28">
    <w:abstractNumId w:val="13"/>
  </w:num>
  <w:num w:numId="29">
    <w:abstractNumId w:val="2"/>
  </w:num>
  <w:num w:numId="30">
    <w:abstractNumId w:val="38"/>
  </w:num>
  <w:num w:numId="31">
    <w:abstractNumId w:val="12"/>
  </w:num>
  <w:num w:numId="32">
    <w:abstractNumId w:val="3"/>
  </w:num>
  <w:num w:numId="33">
    <w:abstractNumId w:val="16"/>
  </w:num>
  <w:num w:numId="34">
    <w:abstractNumId w:val="22"/>
  </w:num>
  <w:num w:numId="35">
    <w:abstractNumId w:val="14"/>
  </w:num>
  <w:num w:numId="36">
    <w:abstractNumId w:val="11"/>
  </w:num>
  <w:num w:numId="37">
    <w:abstractNumId w:val="19"/>
  </w:num>
  <w:num w:numId="38">
    <w:abstractNumId w:val="31"/>
  </w:num>
  <w:num w:numId="39">
    <w:abstractNumId w:val="29"/>
  </w:num>
  <w:num w:numId="40">
    <w:abstractNumId w:val="27"/>
  </w:num>
  <w:num w:numId="41">
    <w:abstractNumId w:val="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379"/>
    <w:rsid w:val="0001370C"/>
    <w:rsid w:val="00013D01"/>
    <w:rsid w:val="00014161"/>
    <w:rsid w:val="000151AC"/>
    <w:rsid w:val="000155F6"/>
    <w:rsid w:val="00017790"/>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390D"/>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21035"/>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233"/>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563"/>
    <w:rsid w:val="004116F2"/>
    <w:rsid w:val="00411881"/>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2FCC"/>
    <w:rsid w:val="005F4AC0"/>
    <w:rsid w:val="005F7A9E"/>
    <w:rsid w:val="005F7AE2"/>
    <w:rsid w:val="005F7DD8"/>
    <w:rsid w:val="005F7F5E"/>
    <w:rsid w:val="0060116F"/>
    <w:rsid w:val="00601D92"/>
    <w:rsid w:val="0060246F"/>
    <w:rsid w:val="006026F5"/>
    <w:rsid w:val="006028C5"/>
    <w:rsid w:val="0060345B"/>
    <w:rsid w:val="006034C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3A12"/>
    <w:rsid w:val="006865BF"/>
    <w:rsid w:val="006908CA"/>
    <w:rsid w:val="00691C56"/>
    <w:rsid w:val="00694584"/>
    <w:rsid w:val="00694F94"/>
    <w:rsid w:val="006953FF"/>
    <w:rsid w:val="00695896"/>
    <w:rsid w:val="006958F9"/>
    <w:rsid w:val="006970A9"/>
    <w:rsid w:val="0069789E"/>
    <w:rsid w:val="006979A0"/>
    <w:rsid w:val="006A0ABB"/>
    <w:rsid w:val="006A228A"/>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3995"/>
    <w:rsid w:val="007446BB"/>
    <w:rsid w:val="0074522B"/>
    <w:rsid w:val="0074674F"/>
    <w:rsid w:val="007506FE"/>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93D"/>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0991"/>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A93"/>
    <w:rsid w:val="00A14D7C"/>
    <w:rsid w:val="00A15CA9"/>
    <w:rsid w:val="00A20802"/>
    <w:rsid w:val="00A21AE1"/>
    <w:rsid w:val="00A21EF4"/>
    <w:rsid w:val="00A22E67"/>
    <w:rsid w:val="00A24D71"/>
    <w:rsid w:val="00A25F98"/>
    <w:rsid w:val="00A27768"/>
    <w:rsid w:val="00A277C5"/>
    <w:rsid w:val="00A27F65"/>
    <w:rsid w:val="00A3025A"/>
    <w:rsid w:val="00A30835"/>
    <w:rsid w:val="00A30E04"/>
    <w:rsid w:val="00A3122E"/>
    <w:rsid w:val="00A32323"/>
    <w:rsid w:val="00A32DC3"/>
    <w:rsid w:val="00A365A6"/>
    <w:rsid w:val="00A41EF4"/>
    <w:rsid w:val="00A42153"/>
    <w:rsid w:val="00A42836"/>
    <w:rsid w:val="00A44395"/>
    <w:rsid w:val="00A50C2C"/>
    <w:rsid w:val="00A5253B"/>
    <w:rsid w:val="00A53B8C"/>
    <w:rsid w:val="00A53E85"/>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250E7"/>
    <w:rsid w:val="00C27799"/>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A75BC"/>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559D"/>
    <w:rsid w:val="00E873EE"/>
    <w:rsid w:val="00E87EC2"/>
    <w:rsid w:val="00E907A6"/>
    <w:rsid w:val="00E90DA7"/>
    <w:rsid w:val="00E92D08"/>
    <w:rsid w:val="00E94BE5"/>
    <w:rsid w:val="00E96ED8"/>
    <w:rsid w:val="00E978F5"/>
    <w:rsid w:val="00EA119F"/>
    <w:rsid w:val="00EA4CA7"/>
    <w:rsid w:val="00EA67A3"/>
    <w:rsid w:val="00EA6A97"/>
    <w:rsid w:val="00EA6EF9"/>
    <w:rsid w:val="00EA7EC5"/>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EF5537"/>
    <w:rsid w:val="00F0048C"/>
    <w:rsid w:val="00F031A1"/>
    <w:rsid w:val="00F03CF5"/>
    <w:rsid w:val="00F0418F"/>
    <w:rsid w:val="00F0486D"/>
    <w:rsid w:val="00F05B8B"/>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AC307"/>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009C-272A-44E5-8358-FEED01A5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77</cp:revision>
  <cp:lastPrinted>2020-12-28T12:11:00Z</cp:lastPrinted>
  <dcterms:created xsi:type="dcterms:W3CDTF">2020-08-26T05:08:00Z</dcterms:created>
  <dcterms:modified xsi:type="dcterms:W3CDTF">2021-01-21T14:06:00Z</dcterms:modified>
</cp:coreProperties>
</file>