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44" w:rsidRPr="00930257" w:rsidRDefault="0098533B" w:rsidP="0093025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3025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Звіт депутата Сумської міської ради </w:t>
      </w:r>
      <w:r w:rsidR="00EE27FD" w:rsidRPr="00930257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="00EE27FD" w:rsidRPr="009302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27FD" w:rsidRPr="00930257">
        <w:rPr>
          <w:rFonts w:ascii="Times New Roman" w:hAnsi="Times New Roman" w:cs="Times New Roman"/>
          <w:b/>
          <w:sz w:val="32"/>
          <w:szCs w:val="32"/>
          <w:lang w:val="uk-UA"/>
        </w:rPr>
        <w:t>скликання</w:t>
      </w:r>
    </w:p>
    <w:p w:rsidR="00EE27FD" w:rsidRPr="00930257" w:rsidRDefault="00EE27FD" w:rsidP="00930257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930257">
        <w:rPr>
          <w:rFonts w:ascii="Times New Roman" w:hAnsi="Times New Roman" w:cs="Times New Roman"/>
          <w:b/>
          <w:sz w:val="32"/>
          <w:szCs w:val="32"/>
          <w:lang w:val="uk-UA"/>
        </w:rPr>
        <w:t>Косяненк</w:t>
      </w:r>
      <w:r w:rsidR="00EA499D">
        <w:rPr>
          <w:rFonts w:ascii="Times New Roman" w:hAnsi="Times New Roman" w:cs="Times New Roman"/>
          <w:b/>
          <w:sz w:val="32"/>
          <w:szCs w:val="32"/>
          <w:lang w:val="uk-UA"/>
        </w:rPr>
        <w:t>а</w:t>
      </w:r>
      <w:r w:rsidRPr="0093025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Євгена Євгеновича</w:t>
      </w:r>
    </w:p>
    <w:p w:rsidR="00EE27FD" w:rsidRPr="00EA499D" w:rsidRDefault="00EE27FD" w:rsidP="009302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025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 </w:t>
      </w:r>
      <w:r w:rsidR="00381551" w:rsidRPr="00930257">
        <w:rPr>
          <w:rFonts w:ascii="Times New Roman" w:hAnsi="Times New Roman" w:cs="Times New Roman"/>
          <w:b/>
          <w:sz w:val="32"/>
          <w:szCs w:val="32"/>
          <w:lang w:val="uk-UA"/>
        </w:rPr>
        <w:t>2017 рік</w:t>
      </w:r>
    </w:p>
    <w:p w:rsidR="00365035" w:rsidRPr="00EA499D" w:rsidRDefault="00365035" w:rsidP="0093025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55B" w:rsidRPr="00930257" w:rsidRDefault="00381551" w:rsidP="009F6023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0257">
        <w:rPr>
          <w:rFonts w:ascii="Times New Roman" w:hAnsi="Times New Roman" w:cs="Times New Roman"/>
          <w:b/>
          <w:sz w:val="28"/>
          <w:szCs w:val="28"/>
          <w:lang w:val="uk-UA"/>
        </w:rPr>
        <w:t>Межі округу</w:t>
      </w:r>
      <w:r w:rsidR="00365035" w:rsidRPr="003650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035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365035" w:rsidRPr="00365035">
        <w:rPr>
          <w:rFonts w:ascii="Times New Roman" w:hAnsi="Times New Roman" w:cs="Times New Roman"/>
          <w:b/>
          <w:sz w:val="28"/>
          <w:szCs w:val="28"/>
        </w:rPr>
        <w:t>36</w:t>
      </w:r>
      <w:r w:rsidRPr="0093025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E55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55B" w:rsidRPr="0093025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вулиця </w:t>
      </w:r>
      <w:r w:rsidR="008E555B" w:rsidRPr="009302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Конотопської битви, вул. Басівська, </w:t>
      </w:r>
      <w:r w:rsidR="008E555B" w:rsidRPr="00930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2–33, 35–35 к.1;</w:t>
      </w:r>
      <w:r w:rsidR="008E555B" w:rsidRPr="00930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8E555B" w:rsidRPr="00930257">
        <w:rPr>
          <w:rFonts w:ascii="Times New Roman" w:eastAsia="Calibri" w:hAnsi="Times New Roman" w:cs="Times New Roman"/>
          <w:sz w:val="28"/>
          <w:szCs w:val="28"/>
          <w:lang w:val="uk-UA"/>
        </w:rPr>
        <w:t>вул. Водна,</w:t>
      </w:r>
      <w:r w:rsidR="008E555B" w:rsidRPr="00930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55B" w:rsidRPr="00930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2–44;</w:t>
      </w:r>
      <w:r w:rsidR="008E555B" w:rsidRPr="00930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55B" w:rsidRPr="009302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вул. Глінки, </w:t>
      </w:r>
      <w:r w:rsidR="008E555B" w:rsidRPr="00EA4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2–6, 8–10, 12–26;</w:t>
      </w:r>
      <w:r w:rsidR="008E555B" w:rsidRPr="00930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8E555B" w:rsidRPr="009302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вул.Дубровського, </w:t>
      </w:r>
      <w:r w:rsidR="008E555B" w:rsidRPr="00EA4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1–26;</w:t>
      </w:r>
      <w:r w:rsidR="008E555B" w:rsidRPr="00930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8E555B" w:rsidRPr="009302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вул. Заслонова, вул. Краснопільська, </w:t>
      </w:r>
      <w:r w:rsidR="00C80858" w:rsidRPr="00EA4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1–26</w:t>
      </w:r>
      <w:r w:rsidR="00C80858" w:rsidRPr="00930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; </w:t>
      </w:r>
      <w:r w:rsidR="008E555B" w:rsidRPr="009302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вул. Купріна, </w:t>
      </w:r>
      <w:r w:rsidR="00C80858" w:rsidRPr="00EA49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1–29;</w:t>
      </w:r>
      <w:r w:rsidR="00C80858" w:rsidRPr="0093025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E555B" w:rsidRPr="009302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вул. Марата, вул. Марко Вовчок, </w:t>
      </w:r>
      <w:r w:rsidR="00C80858" w:rsidRPr="00930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10–10 к.2, 44–45;</w:t>
      </w:r>
      <w:r w:rsidR="00C80858" w:rsidRPr="0093025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E555B" w:rsidRPr="009302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вул. Охтирська, </w:t>
      </w:r>
      <w:r w:rsidR="00C80858" w:rsidRPr="00930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39–39 к.1;</w:t>
      </w:r>
      <w:r w:rsidR="00C80858" w:rsidRPr="00930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8E555B" w:rsidRPr="00930257">
        <w:rPr>
          <w:rFonts w:ascii="Times New Roman" w:eastAsia="Calibri" w:hAnsi="Times New Roman" w:cs="Times New Roman"/>
          <w:sz w:val="28"/>
          <w:szCs w:val="28"/>
          <w:lang w:val="uk-UA"/>
        </w:rPr>
        <w:t>вул. Паркова,</w:t>
      </w:r>
      <w:r w:rsidR="00C80858" w:rsidRPr="00930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80858" w:rsidRPr="00930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1, </w:t>
      </w:r>
      <w:r w:rsidR="00C80858" w:rsidRPr="00930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 к.1–10</w:t>
      </w:r>
      <w:r w:rsidR="00C80858" w:rsidRPr="00930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; </w:t>
      </w:r>
      <w:r w:rsidR="008E555B" w:rsidRPr="009302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вул. Польова, </w:t>
      </w:r>
      <w:r w:rsidR="00C80858" w:rsidRPr="00930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1–41, 43;</w:t>
      </w:r>
      <w:r w:rsidR="00C80858" w:rsidRPr="00930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8E555B" w:rsidRPr="009302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вул. Римського-Корсакова, </w:t>
      </w:r>
      <w:r w:rsidR="00C80858" w:rsidRPr="00930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42–46;</w:t>
      </w:r>
      <w:r w:rsidR="00C80858" w:rsidRPr="00930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8E555B" w:rsidRPr="009302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вул. Спортивна, вул. Травнева, вул. Урожайна, </w:t>
      </w:r>
      <w:r w:rsidR="00C80858" w:rsidRPr="00930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1–31, 33–33 к.1, 35, 37, 39, 41, 43;</w:t>
      </w:r>
      <w:r w:rsidR="00C80858" w:rsidRPr="0093025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E555B" w:rsidRPr="009302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вул. Володимирська, пл. Пришибська, пров. Марусі Чурай, пров. Пришибський, проїзд Кільцевий, вул. Богуна, </w:t>
      </w:r>
      <w:r w:rsidR="00C80858" w:rsidRPr="00930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1, 4, 6–6 к.2, 8, 10, 15–21;</w:t>
      </w:r>
      <w:r w:rsidR="00C80858" w:rsidRPr="0093025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80858" w:rsidRPr="00930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 к.1–3, 5, 7, 9, 11–13;</w:t>
      </w:r>
      <w:r w:rsidR="00C80858" w:rsidRPr="0093025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E555B" w:rsidRPr="009302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вул. Джерельна, </w:t>
      </w:r>
      <w:r w:rsidR="00C80858" w:rsidRPr="00930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1–1 к.1, 3, 5, 9, 11, 13–13 к.А, 15, 17, 19–19 к.3;</w:t>
      </w:r>
      <w:r w:rsidR="00C80858" w:rsidRPr="0093025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E555B" w:rsidRPr="009302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вул. Чаговця, вул. Балацького, вул. Менделєєва, вул. Нижньосироватська, </w:t>
      </w:r>
      <w:r w:rsidR="00C80858" w:rsidRPr="00930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24–63;</w:t>
      </w:r>
      <w:r w:rsidR="00C80858" w:rsidRPr="0093025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80858" w:rsidRPr="00930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55B" w:rsidRPr="0093025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пров. Богуна, пров. Крушельницької, пров. Богуна, вул. Миру, </w:t>
      </w:r>
      <w:r w:rsidR="00C80858" w:rsidRPr="00365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4–18, 20, 26;</w:t>
      </w:r>
      <w:r w:rsidR="00C80858" w:rsidRPr="00930257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8E555B" w:rsidRPr="00930257">
        <w:rPr>
          <w:rFonts w:ascii="Times New Roman" w:eastAsia="Calibri" w:hAnsi="Times New Roman" w:cs="Times New Roman"/>
          <w:sz w:val="28"/>
          <w:szCs w:val="28"/>
          <w:lang w:val="uk-UA"/>
        </w:rPr>
        <w:t>вул.Харківська</w:t>
      </w:r>
      <w:r w:rsidR="00C80858" w:rsidRPr="009302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0858" w:rsidRPr="00365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58 к.А–58 к.Г, 92–98</w:t>
      </w:r>
      <w:r w:rsidR="00C80858" w:rsidRPr="009302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381551" w:rsidRPr="009F6023" w:rsidRDefault="003815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1551" w:rsidRPr="009F6023" w:rsidRDefault="0036503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6023">
        <w:rPr>
          <w:rFonts w:ascii="Times New Roman" w:hAnsi="Times New Roman" w:cs="Times New Roman"/>
          <w:b/>
          <w:sz w:val="28"/>
          <w:szCs w:val="28"/>
          <w:lang w:val="uk-UA"/>
        </w:rPr>
        <w:t>Сесійна робота.</w:t>
      </w:r>
    </w:p>
    <w:p w:rsidR="00365035" w:rsidRPr="009F6023" w:rsidRDefault="003650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6023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засіданнях сумської міської ради </w:t>
      </w:r>
      <w:r w:rsidR="00787CA9" w:rsidRPr="009F6023">
        <w:rPr>
          <w:rFonts w:ascii="Times New Roman" w:hAnsi="Times New Roman" w:cs="Times New Roman"/>
          <w:sz w:val="28"/>
          <w:szCs w:val="28"/>
          <w:lang w:val="uk-UA"/>
        </w:rPr>
        <w:t xml:space="preserve">активно </w:t>
      </w:r>
      <w:r w:rsidRPr="009F6023">
        <w:rPr>
          <w:rFonts w:ascii="Times New Roman" w:hAnsi="Times New Roman" w:cs="Times New Roman"/>
          <w:sz w:val="28"/>
          <w:szCs w:val="28"/>
          <w:lang w:val="uk-UA"/>
        </w:rPr>
        <w:t>підтримував питання, пов</w:t>
      </w:r>
      <w:r w:rsidR="00787CA9" w:rsidRPr="009F6023">
        <w:rPr>
          <w:rFonts w:ascii="Times New Roman" w:hAnsi="Times New Roman" w:cs="Times New Roman"/>
          <w:sz w:val="28"/>
          <w:szCs w:val="28"/>
        </w:rPr>
        <w:t>`</w:t>
      </w:r>
      <w:r w:rsidR="00787CA9" w:rsidRPr="009F6023">
        <w:rPr>
          <w:rFonts w:ascii="Times New Roman" w:hAnsi="Times New Roman" w:cs="Times New Roman"/>
          <w:sz w:val="28"/>
          <w:szCs w:val="28"/>
          <w:lang w:val="uk-UA"/>
        </w:rPr>
        <w:t xml:space="preserve">язані з розвитком та розширенням парку комунального транспорту, впровадженням енергоефективних технологій у міському господарстві.  Виступаю за прозоре та обгрунтоване формування тарифів. </w:t>
      </w:r>
    </w:p>
    <w:p w:rsidR="003A1C79" w:rsidRDefault="003A1C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F6023">
        <w:rPr>
          <w:rFonts w:ascii="Times New Roman" w:hAnsi="Times New Roman" w:cs="Times New Roman"/>
          <w:sz w:val="28"/>
          <w:szCs w:val="28"/>
          <w:lang w:val="uk-UA"/>
        </w:rPr>
        <w:t xml:space="preserve">Був присутнім на всіх 23 засіданнях постійної комісії з питань житлово-комунального господарства, </w:t>
      </w:r>
      <w:r w:rsidR="009F6023" w:rsidRPr="009F6023">
        <w:rPr>
          <w:rFonts w:ascii="Times New Roman" w:hAnsi="Times New Roman" w:cs="Times New Roman"/>
          <w:sz w:val="28"/>
          <w:szCs w:val="28"/>
          <w:lang w:val="uk-UA"/>
        </w:rPr>
        <w:t>благоустрою, енергозбереження, транспорту та зв</w:t>
      </w:r>
      <w:r w:rsidR="009F6023" w:rsidRPr="00EA499D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9F6023" w:rsidRPr="009F6023">
        <w:rPr>
          <w:rFonts w:ascii="Times New Roman" w:hAnsi="Times New Roman" w:cs="Times New Roman"/>
          <w:sz w:val="28"/>
          <w:szCs w:val="28"/>
          <w:lang w:val="uk-UA"/>
        </w:rPr>
        <w:t xml:space="preserve">язку, </w:t>
      </w:r>
      <w:r w:rsidR="0009790E" w:rsidRPr="009F6023">
        <w:rPr>
          <w:rFonts w:ascii="Times New Roman" w:hAnsi="Times New Roman" w:cs="Times New Roman"/>
          <w:sz w:val="28"/>
          <w:szCs w:val="28"/>
          <w:lang w:val="uk-UA"/>
        </w:rPr>
        <w:t xml:space="preserve">у складі якої працюю. За рік було розглянуто 517 питань, опрацьовано близько 200 звернень мешканців, більшість яких стосувалася капітального ремонту житлового фонду. За результатами  детального вивчення </w:t>
      </w:r>
      <w:r w:rsidRPr="009F60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90E" w:rsidRPr="009F6023">
        <w:rPr>
          <w:rFonts w:ascii="Times New Roman" w:hAnsi="Times New Roman" w:cs="Times New Roman"/>
          <w:sz w:val="28"/>
          <w:szCs w:val="28"/>
          <w:lang w:val="uk-UA"/>
        </w:rPr>
        <w:t xml:space="preserve">кожного </w:t>
      </w:r>
      <w:r w:rsidR="009F6023" w:rsidRPr="009F6023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  <w:r w:rsidR="0009790E" w:rsidRPr="009F6023">
        <w:rPr>
          <w:rFonts w:ascii="Times New Roman" w:hAnsi="Times New Roman" w:cs="Times New Roman"/>
          <w:sz w:val="28"/>
          <w:szCs w:val="28"/>
          <w:lang w:val="uk-UA"/>
        </w:rPr>
        <w:t xml:space="preserve"> надавались рекомендації виконавчим органам  Сумської міської ради для вирішення питаннь поставлених у зверненні. Був присутнім на 2 виїзних засіданнях, які відбулися </w:t>
      </w:r>
      <w:r w:rsidR="009F6023" w:rsidRPr="009F6023">
        <w:rPr>
          <w:rFonts w:ascii="Times New Roman" w:hAnsi="Times New Roman" w:cs="Times New Roman"/>
          <w:sz w:val="28"/>
          <w:szCs w:val="28"/>
          <w:lang w:val="uk-UA"/>
        </w:rPr>
        <w:t>на КП «Міськводоканал» СМР та «Зеленбуд» СМР.</w:t>
      </w:r>
    </w:p>
    <w:p w:rsidR="009F6023" w:rsidRDefault="009F602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6023" w:rsidRDefault="009F602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6194">
        <w:rPr>
          <w:rFonts w:ascii="Times New Roman" w:hAnsi="Times New Roman" w:cs="Times New Roman"/>
          <w:b/>
          <w:sz w:val="28"/>
          <w:szCs w:val="28"/>
          <w:lang w:val="uk-UA"/>
        </w:rPr>
        <w:t>Робота в межах округу</w:t>
      </w:r>
      <w:r w:rsidR="00B5619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9625C" w:rsidRPr="00B56194" w:rsidRDefault="00B9625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Звернення мешканців.</w:t>
      </w:r>
    </w:p>
    <w:p w:rsidR="00D6046C" w:rsidRDefault="009F602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56194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звітний період до моєї громадської приймальні  звернулося 157 мешканців. Крім того, постійно проходять зустрічі у дворах.  А у травні були проведені загальні збори мешканців Хіммістечка у середній школі №21. Під час прийому та на зустрічах обговорювалися важли</w:t>
      </w:r>
      <w:r w:rsidR="00553D5D" w:rsidRPr="00B56194">
        <w:rPr>
          <w:rFonts w:ascii="Times New Roman" w:hAnsi="Times New Roman" w:cs="Times New Roman"/>
          <w:sz w:val="28"/>
          <w:szCs w:val="28"/>
          <w:lang w:val="uk-UA"/>
        </w:rPr>
        <w:t>ві соціально-економічні питання, розглядалися звернення, заяви та скарги. Для оперативного вирішення цих питань було подано 107 депутатських звернень, більшість з яких вирішена позитивно. Найбільше звернень стосувалося питань житлово-комунального господарства.  Тому одним з основних своїх завдань як депутата вважаю вести інформаційно-роз</w:t>
      </w:r>
      <w:r w:rsidR="00553D5D" w:rsidRPr="00B56194">
        <w:rPr>
          <w:rFonts w:ascii="Times New Roman" w:hAnsi="Times New Roman" w:cs="Times New Roman"/>
          <w:sz w:val="28"/>
          <w:szCs w:val="28"/>
        </w:rPr>
        <w:t>`</w:t>
      </w:r>
      <w:r w:rsidR="00553D5D" w:rsidRPr="00B56194">
        <w:rPr>
          <w:rFonts w:ascii="Times New Roman" w:hAnsi="Times New Roman" w:cs="Times New Roman"/>
          <w:sz w:val="28"/>
          <w:szCs w:val="28"/>
          <w:lang w:val="uk-UA"/>
        </w:rPr>
        <w:t>яснювальну роботу щодо необхідності об</w:t>
      </w:r>
      <w:r w:rsidR="00553D5D" w:rsidRPr="00B56194">
        <w:rPr>
          <w:rFonts w:ascii="Times New Roman" w:hAnsi="Times New Roman" w:cs="Times New Roman"/>
          <w:sz w:val="28"/>
          <w:szCs w:val="28"/>
        </w:rPr>
        <w:t>`</w:t>
      </w:r>
      <w:r w:rsidR="00553D5D" w:rsidRPr="00B56194">
        <w:rPr>
          <w:rFonts w:ascii="Times New Roman" w:hAnsi="Times New Roman" w:cs="Times New Roman"/>
          <w:sz w:val="28"/>
          <w:szCs w:val="28"/>
          <w:lang w:val="uk-UA"/>
        </w:rPr>
        <w:t>єднуватись у ОСББ або ж створювати будинкові комітети, доводити ефективність участі у міській програмі  за Положенням про дольову участь співвласників у поточному, капітальному ремонтах (реконструкції, модернізації) в баг</w:t>
      </w:r>
      <w:r w:rsidR="00B56194">
        <w:rPr>
          <w:rFonts w:ascii="Times New Roman" w:hAnsi="Times New Roman" w:cs="Times New Roman"/>
          <w:sz w:val="28"/>
          <w:szCs w:val="28"/>
          <w:lang w:val="uk-UA"/>
        </w:rPr>
        <w:t xml:space="preserve">атоквартирних житлових будинках та інших програмах, що підтримують енергоефективні заходи. Для цього були випущені та розповсюджені на Хіммістечку листівки з покроковою інструкцією про те, як створити ОСББ або будинковий комітет. У грудні вийшла газета, присвячена питанню енергоефективності та опису програм, що фінансують </w:t>
      </w:r>
      <w:r w:rsidR="00EA499D">
        <w:rPr>
          <w:rFonts w:ascii="Times New Roman" w:hAnsi="Times New Roman" w:cs="Times New Roman"/>
          <w:sz w:val="28"/>
          <w:szCs w:val="28"/>
          <w:lang w:val="uk-UA"/>
        </w:rPr>
        <w:t xml:space="preserve">заходи з </w:t>
      </w:r>
      <w:r w:rsidR="00B56194">
        <w:rPr>
          <w:rFonts w:ascii="Times New Roman" w:hAnsi="Times New Roman" w:cs="Times New Roman"/>
          <w:sz w:val="28"/>
          <w:szCs w:val="28"/>
          <w:lang w:val="uk-UA"/>
        </w:rPr>
        <w:t>енергомодернізаці</w:t>
      </w:r>
      <w:r w:rsidR="00EA499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561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9625C">
        <w:rPr>
          <w:rFonts w:ascii="Times New Roman" w:hAnsi="Times New Roman" w:cs="Times New Roman"/>
          <w:sz w:val="28"/>
          <w:szCs w:val="28"/>
          <w:lang w:val="uk-UA"/>
        </w:rPr>
        <w:t>Була надана інформаційно-правова допомога для створення ОСББ «Нижньосироватська, 67», проводяться консультації щодо можливості створення ОСББ за адресами Менделеєва, 4, Богуна, 2/1, Лінійна, 9.</w:t>
      </w:r>
      <w:r w:rsidR="00D604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6023" w:rsidRDefault="00D6046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дуже турбує мешканців питання неналежного виконання робіт обслуговуючими організаціями. Тому був ініціатором створення комісії з представників жеку та управління інфраструктури щодо перевірки виконання поточного ремонту за адресами: вул. Римського-Корсакова, 8, вул. Менделеєва, 4, вул. Миру, 36, вул. Миру, 5, вул. Охтирська, 19/3, пров. Богуна, 3. За результатами обстеження були складені акти з висновками та рекомендаціями.</w:t>
      </w:r>
    </w:p>
    <w:p w:rsidR="00B56194" w:rsidRDefault="00B5619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залишилася без уваги і соціальна напруга, пов</w:t>
      </w:r>
      <w:r w:rsidRPr="00B56194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язана з неправомірними діями ПАТ «Сумигаз» з установленням загальнобудинкових лічільників газу. Разом з мешканцями неодноразово був присутнім за адресами, де намагалися встановити загальнобудинковий лічільник газу не дотримуючись вимог законодавства. Разом з уповноваженим представником ГО «Житловий експерт» </w:t>
      </w:r>
      <w:r w:rsidR="00B9625C">
        <w:rPr>
          <w:rFonts w:ascii="Times New Roman" w:hAnsi="Times New Roman" w:cs="Times New Roman"/>
          <w:sz w:val="28"/>
          <w:szCs w:val="28"/>
          <w:lang w:val="uk-UA"/>
        </w:rPr>
        <w:t>Олексієм Пархомчуком була розроблена та розповсюджена детальна інструкція дій для мешканців на випадок, коли у їхньому будинку будуть встановлювати лічильник газу.</w:t>
      </w:r>
    </w:p>
    <w:p w:rsidR="00B9625C" w:rsidRPr="0070553D" w:rsidRDefault="00B9625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553D">
        <w:rPr>
          <w:rFonts w:ascii="Times New Roman" w:hAnsi="Times New Roman" w:cs="Times New Roman"/>
          <w:b/>
          <w:sz w:val="28"/>
          <w:szCs w:val="28"/>
          <w:lang w:val="uk-UA"/>
        </w:rPr>
        <w:t>Розвиток інфраструктури.</w:t>
      </w:r>
    </w:p>
    <w:p w:rsidR="00B9625C" w:rsidRDefault="00B962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Багато звернень мешканців стосувалося і благоустрою прибудинкових територій, а також зон для сімейного відпочинку. </w:t>
      </w:r>
      <w:r w:rsidR="003A1104">
        <w:rPr>
          <w:rFonts w:ascii="Times New Roman" w:hAnsi="Times New Roman" w:cs="Times New Roman"/>
          <w:sz w:val="28"/>
          <w:szCs w:val="28"/>
          <w:lang w:val="uk-UA"/>
        </w:rPr>
        <w:t>За рік роботи зроблено наступне:</w:t>
      </w:r>
    </w:p>
    <w:p w:rsidR="003A1104" w:rsidRDefault="003A1104" w:rsidP="003A11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Встановлено дитячий та спортивний майданчики біля будинку №58А та №58Б по вулиці Харківській</w:t>
      </w:r>
      <w:r w:rsidR="00EA49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23BF" w:rsidRDefault="00A123BF" w:rsidP="003A11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Завдяки співпраці з КП «Міськсвітло» п</w:t>
      </w:r>
      <w:r w:rsidR="003A1104" w:rsidRPr="00A123BF">
        <w:rPr>
          <w:rFonts w:ascii="Times New Roman" w:hAnsi="Times New Roman" w:cs="Times New Roman"/>
          <w:sz w:val="28"/>
          <w:szCs w:val="28"/>
          <w:lang w:val="uk-UA"/>
        </w:rPr>
        <w:t>роведена  мережа вуличного освітлення біля дитячого майданчику на вулицях Богуна – Миру – Лінійна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1104" w:rsidRDefault="003A1104" w:rsidP="003A11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123BF">
        <w:rPr>
          <w:rFonts w:ascii="Times New Roman" w:hAnsi="Times New Roman" w:cs="Times New Roman"/>
          <w:sz w:val="28"/>
          <w:szCs w:val="28"/>
          <w:lang w:val="uk-UA"/>
        </w:rPr>
        <w:t xml:space="preserve">Після липневого буревію </w:t>
      </w:r>
      <w:r w:rsidR="00A123BF">
        <w:rPr>
          <w:rFonts w:ascii="Times New Roman" w:hAnsi="Times New Roman" w:cs="Times New Roman"/>
          <w:sz w:val="28"/>
          <w:szCs w:val="28"/>
          <w:lang w:val="uk-UA"/>
        </w:rPr>
        <w:t xml:space="preserve">з разом мешканцями приватного сектору </w:t>
      </w:r>
      <w:r w:rsidR="00A123BF" w:rsidRPr="00A123BF">
        <w:rPr>
          <w:rFonts w:ascii="Times New Roman" w:hAnsi="Times New Roman" w:cs="Times New Roman"/>
          <w:sz w:val="28"/>
          <w:szCs w:val="28"/>
          <w:lang w:val="uk-UA"/>
        </w:rPr>
        <w:t xml:space="preserve">організована толока </w:t>
      </w:r>
      <w:r w:rsidRPr="00A123BF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EA499D" w:rsidRPr="00A123BF">
        <w:rPr>
          <w:rFonts w:ascii="Times New Roman" w:hAnsi="Times New Roman" w:cs="Times New Roman"/>
          <w:sz w:val="28"/>
          <w:szCs w:val="28"/>
          <w:lang w:val="uk-UA"/>
        </w:rPr>
        <w:t>обпилюванню</w:t>
      </w:r>
      <w:r w:rsidRPr="00A123BF">
        <w:rPr>
          <w:rFonts w:ascii="Times New Roman" w:hAnsi="Times New Roman" w:cs="Times New Roman"/>
          <w:sz w:val="28"/>
          <w:szCs w:val="28"/>
          <w:lang w:val="uk-UA"/>
        </w:rPr>
        <w:t xml:space="preserve"> зламаних дерев та гілок у зоні відпочинку біля озера Дурова</w:t>
      </w:r>
      <w:r w:rsidR="00EA499D" w:rsidRPr="00A123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23BF">
        <w:rPr>
          <w:rFonts w:ascii="Times New Roman" w:hAnsi="Times New Roman" w:cs="Times New Roman"/>
          <w:sz w:val="28"/>
          <w:szCs w:val="28"/>
          <w:lang w:val="uk-UA"/>
        </w:rPr>
        <w:t xml:space="preserve"> За підтримки ТОВ «КК Коменерго-Суми» гілки та дерева прибрано та вивезено.</w:t>
      </w:r>
    </w:p>
    <w:p w:rsidR="006F24D4" w:rsidRPr="006F24D4" w:rsidRDefault="006F24D4" w:rsidP="006F24D4">
      <w:pPr>
        <w:pStyle w:val="a4"/>
        <w:numPr>
          <w:ilvl w:val="0"/>
          <w:numId w:val="4"/>
        </w:numPr>
        <w:shd w:val="clear" w:color="auto" w:fill="FFFFFF"/>
        <w:spacing w:before="0" w:beforeAutospacing="0" w:after="96" w:afterAutospacing="0" w:line="240" w:lineRule="atLeast"/>
        <w:rPr>
          <w:sz w:val="28"/>
          <w:szCs w:val="28"/>
          <w:lang w:val="uk-UA"/>
        </w:rPr>
      </w:pPr>
      <w:r w:rsidRPr="006F24D4">
        <w:rPr>
          <w:sz w:val="28"/>
          <w:szCs w:val="28"/>
          <w:lang w:val="uk-UA"/>
        </w:rPr>
        <w:t>Проведена толока разом з мешканцями по прибиранню території дитячого майданчика на вулицях Богуна – Миру – Лінійна, а також фарбуванню дитячих гойдалок та спортивного обладнання. До толоки також були залучені студенти ДНЗ «Сумський центр професійно-технологічної освіти харчових технологій, торгівлі та ресторанного сервісу» та працівники ТОВ «КК Коменерго-Суми».</w:t>
      </w:r>
    </w:p>
    <w:p w:rsidR="00D6046C" w:rsidRDefault="006F24D4" w:rsidP="003A11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Завдяки співпраці з </w:t>
      </w:r>
      <w:r w:rsidRPr="006F24D4">
        <w:rPr>
          <w:sz w:val="28"/>
          <w:szCs w:val="28"/>
          <w:lang w:val="uk-UA"/>
        </w:rPr>
        <w:t xml:space="preserve">ТОВ </w:t>
      </w:r>
      <w:r w:rsidRPr="006F24D4">
        <w:rPr>
          <w:rFonts w:ascii="Times New Roman" w:hAnsi="Times New Roman" w:cs="Times New Roman"/>
          <w:sz w:val="28"/>
          <w:szCs w:val="28"/>
          <w:lang w:val="uk-UA"/>
        </w:rPr>
        <w:t>«КК Коменерго-Суми»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B314F6">
        <w:rPr>
          <w:rFonts w:ascii="Times New Roman" w:hAnsi="Times New Roman" w:cs="Times New Roman"/>
          <w:sz w:val="28"/>
          <w:szCs w:val="28"/>
          <w:lang w:val="uk-UA"/>
        </w:rPr>
        <w:t>идалені аварійні дерева по вул. Менделеєва, Нижньосироватс</w:t>
      </w:r>
      <w:r w:rsidR="0070553D">
        <w:rPr>
          <w:rFonts w:ascii="Times New Roman" w:hAnsi="Times New Roman" w:cs="Times New Roman"/>
          <w:sz w:val="28"/>
          <w:szCs w:val="28"/>
          <w:lang w:val="uk-UA"/>
        </w:rPr>
        <w:t>ькій, Богуна, пров. Марусі Чурай.</w:t>
      </w:r>
    </w:p>
    <w:p w:rsidR="006F24D4" w:rsidRDefault="006F24D4" w:rsidP="006F24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314F6" w:rsidRDefault="0070553D" w:rsidP="003A11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Завезено 4 тони піску, 8 тон землі та пеньки для облаштування ігрових майданчиків та к</w:t>
      </w:r>
      <w:r w:rsidR="006F24D4">
        <w:rPr>
          <w:rFonts w:ascii="Times New Roman" w:hAnsi="Times New Roman" w:cs="Times New Roman"/>
          <w:sz w:val="28"/>
          <w:szCs w:val="28"/>
          <w:lang w:val="uk-UA"/>
        </w:rPr>
        <w:t xml:space="preserve">вітників у НВК №11 «Журавонька», дякуючи співпраці з </w:t>
      </w:r>
      <w:r w:rsidR="006F24D4" w:rsidRPr="006F24D4">
        <w:rPr>
          <w:sz w:val="28"/>
          <w:szCs w:val="28"/>
          <w:lang w:val="uk-UA"/>
        </w:rPr>
        <w:t xml:space="preserve">ТОВ </w:t>
      </w:r>
      <w:r w:rsidR="006F24D4" w:rsidRPr="006F24D4">
        <w:rPr>
          <w:rFonts w:ascii="Times New Roman" w:hAnsi="Times New Roman" w:cs="Times New Roman"/>
          <w:sz w:val="28"/>
          <w:szCs w:val="28"/>
          <w:lang w:val="uk-UA"/>
        </w:rPr>
        <w:t>«КК Коменерго-Суми»</w:t>
      </w:r>
      <w:r w:rsidR="006F24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1104" w:rsidRPr="003A1104" w:rsidRDefault="003A1104" w:rsidP="003A110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9625C" w:rsidRDefault="00EA499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499D">
        <w:rPr>
          <w:rFonts w:ascii="Times New Roman" w:hAnsi="Times New Roman" w:cs="Times New Roman"/>
          <w:b/>
          <w:sz w:val="28"/>
          <w:szCs w:val="28"/>
          <w:lang w:val="uk-UA"/>
        </w:rPr>
        <w:t>Розподіл коштів, передбачених на виконання виборчих програм і доручень виборців.</w:t>
      </w:r>
    </w:p>
    <w:p w:rsidR="00085531" w:rsidRDefault="00EA49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A499D">
        <w:rPr>
          <w:rFonts w:ascii="Times New Roman" w:hAnsi="Times New Roman" w:cs="Times New Roman"/>
          <w:sz w:val="28"/>
          <w:szCs w:val="28"/>
          <w:lang w:val="uk-UA"/>
        </w:rPr>
        <w:t xml:space="preserve">129 927 грн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A499D">
        <w:rPr>
          <w:rFonts w:ascii="Times New Roman" w:hAnsi="Times New Roman" w:cs="Times New Roman"/>
          <w:sz w:val="28"/>
          <w:szCs w:val="28"/>
          <w:lang w:val="uk-UA"/>
        </w:rPr>
        <w:t xml:space="preserve"> Капі</w:t>
      </w:r>
      <w:r>
        <w:rPr>
          <w:rFonts w:ascii="Times New Roman" w:hAnsi="Times New Roman" w:cs="Times New Roman"/>
          <w:sz w:val="28"/>
          <w:szCs w:val="28"/>
          <w:lang w:val="uk-UA"/>
        </w:rPr>
        <w:t>тальний ремонт</w:t>
      </w:r>
      <w:r w:rsidR="00E645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531">
        <w:rPr>
          <w:rFonts w:ascii="Times New Roman" w:hAnsi="Times New Roman" w:cs="Times New Roman"/>
          <w:sz w:val="28"/>
          <w:szCs w:val="28"/>
          <w:lang w:val="uk-UA"/>
        </w:rPr>
        <w:t>водостічних труб та водовідведення за адресами: вул. Нижньосироватська, 37, 52, 54, вул. Богуна, 2/1 та видалення старих дерев по вул. Богуна та вул. Марка Вовчка.</w:t>
      </w:r>
    </w:p>
    <w:p w:rsidR="00085531" w:rsidRDefault="0008553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43 073 грн – Капітальний ремонт кабінету інформатики та кабінету заступника директора з виховної роботи.</w:t>
      </w:r>
    </w:p>
    <w:p w:rsidR="00085531" w:rsidRDefault="0008553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7 000 грн – Придбання спортивного інвентарю для КДЮСШ «Суми»</w:t>
      </w:r>
    </w:p>
    <w:p w:rsidR="00085531" w:rsidRDefault="0008553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20 000 грн – Лікування хворого.</w:t>
      </w:r>
    </w:p>
    <w:p w:rsidR="00EA499D" w:rsidRPr="00085531" w:rsidRDefault="0008553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55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Залучення державних субвенцій. </w:t>
      </w:r>
    </w:p>
    <w:p w:rsidR="00EA499D" w:rsidRDefault="0008553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2017 році продовжилась співпраця з народним депутатом України Олегом Медуницею. Частина субвенцій державного бюджету на соціально-економічний розвиток</w:t>
      </w:r>
      <w:r w:rsidR="00EF61D5">
        <w:rPr>
          <w:rFonts w:ascii="Times New Roman" w:hAnsi="Times New Roman" w:cs="Times New Roman"/>
          <w:sz w:val="28"/>
          <w:szCs w:val="28"/>
          <w:lang w:val="uk-UA"/>
        </w:rPr>
        <w:t>, що залучені Олегом Медуницею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>уми</w:t>
      </w:r>
      <w:r w:rsidR="00EF61D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була </w:t>
      </w:r>
      <w:r w:rsidR="00EF61D5">
        <w:rPr>
          <w:rFonts w:ascii="Times New Roman" w:hAnsi="Times New Roman" w:cs="Times New Roman"/>
          <w:sz w:val="28"/>
          <w:szCs w:val="28"/>
          <w:lang w:val="uk-UA"/>
        </w:rPr>
        <w:t xml:space="preserve">направлена </w:t>
      </w:r>
      <w:r w:rsidR="00C90B95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EF61D5">
        <w:rPr>
          <w:rFonts w:ascii="Times New Roman" w:hAnsi="Times New Roman" w:cs="Times New Roman"/>
          <w:sz w:val="28"/>
          <w:szCs w:val="28"/>
          <w:lang w:val="uk-UA"/>
        </w:rPr>
        <w:t xml:space="preserve"> освітні</w:t>
      </w:r>
      <w:r w:rsidR="00C90B95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EF61D5">
        <w:rPr>
          <w:rFonts w:ascii="Times New Roman" w:hAnsi="Times New Roman" w:cs="Times New Roman"/>
          <w:sz w:val="28"/>
          <w:szCs w:val="28"/>
          <w:lang w:val="uk-UA"/>
        </w:rPr>
        <w:t xml:space="preserve"> та культурн</w:t>
      </w:r>
      <w:r w:rsidR="00C90B9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EF61D5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C90B9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EF61D5">
        <w:rPr>
          <w:rFonts w:ascii="Times New Roman" w:hAnsi="Times New Roman" w:cs="Times New Roman"/>
          <w:sz w:val="28"/>
          <w:szCs w:val="28"/>
          <w:lang w:val="uk-UA"/>
        </w:rPr>
        <w:t xml:space="preserve"> Хіммістечка.</w:t>
      </w:r>
    </w:p>
    <w:p w:rsidR="00571573" w:rsidRDefault="005715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1 100 000 грн на виконання капітального ремонту цоколю основної будівлі, приямків навколо неї, облаштування центрального та запасних виходів, заміну віконних блоків в приміщенні їдальні та харчоблоку, дверні блоки центрального та двох запасних входів основної будівлі середньої школи №21.</w:t>
      </w:r>
    </w:p>
    <w:p w:rsidR="00EF61D5" w:rsidRDefault="00EF61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190 000 грн для придбання нових сучасних інструментів та радіомікрофону і фотокамери</w:t>
      </w:r>
      <w:r w:rsidR="00571573">
        <w:rPr>
          <w:rFonts w:ascii="Times New Roman" w:hAnsi="Times New Roman" w:cs="Times New Roman"/>
          <w:sz w:val="28"/>
          <w:szCs w:val="28"/>
          <w:lang w:val="uk-UA"/>
        </w:rPr>
        <w:t xml:space="preserve"> музичній школі №2.</w:t>
      </w:r>
    </w:p>
    <w:p w:rsidR="00571573" w:rsidRPr="006F24D4" w:rsidRDefault="005715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195 000 грн для придбання двох інтерактивних комплексів у два класи початкової школи, 5 ноутбуків у комп</w:t>
      </w:r>
      <w:r w:rsidRPr="00571573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ютерний клас та кабінет англійської мови, лазерного кольорового принтеру та двох струйних принтерів у два кла</w:t>
      </w:r>
      <w:r w:rsidR="006F24D4">
        <w:rPr>
          <w:rFonts w:ascii="Times New Roman" w:hAnsi="Times New Roman" w:cs="Times New Roman"/>
          <w:sz w:val="28"/>
          <w:szCs w:val="28"/>
          <w:lang w:val="uk-UA"/>
        </w:rPr>
        <w:t xml:space="preserve">си початкової школи НВК </w:t>
      </w:r>
      <w:r w:rsidR="006F24D4">
        <w:rPr>
          <w:rFonts w:ascii="Times New Roman" w:hAnsi="Times New Roman" w:cs="Times New Roman"/>
          <w:sz w:val="28"/>
          <w:szCs w:val="28"/>
        </w:rPr>
        <w:t>№</w:t>
      </w:r>
      <w:r w:rsidR="006F24D4">
        <w:rPr>
          <w:rFonts w:ascii="Times New Roman" w:hAnsi="Times New Roman" w:cs="Times New Roman"/>
          <w:sz w:val="28"/>
          <w:szCs w:val="28"/>
          <w:lang w:val="uk-UA"/>
        </w:rPr>
        <w:t>11 «Журавонька».</w:t>
      </w:r>
    </w:p>
    <w:p w:rsidR="00536861" w:rsidRDefault="005368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190 550 грн для придбання спортивного обладнання: столу гімнастичного «Пегас» для опорних стрибків, колоди гімнастичної змінної висоти, містку гімнастичного, страхувального мату містка подовженого, грибку гімнастичного, зони приземлен</w:t>
      </w:r>
      <w:r w:rsidR="006F24D4">
        <w:rPr>
          <w:rFonts w:ascii="Times New Roman" w:hAnsi="Times New Roman" w:cs="Times New Roman"/>
          <w:sz w:val="28"/>
          <w:szCs w:val="28"/>
          <w:lang w:val="uk-UA"/>
        </w:rPr>
        <w:t>ня опорного стрибка ДЮСШ №2.</w:t>
      </w:r>
    </w:p>
    <w:p w:rsidR="00571573" w:rsidRDefault="0053686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6861">
        <w:rPr>
          <w:rFonts w:ascii="Times New Roman" w:hAnsi="Times New Roman" w:cs="Times New Roman"/>
          <w:b/>
          <w:sz w:val="28"/>
          <w:szCs w:val="28"/>
          <w:lang w:val="uk-UA"/>
        </w:rPr>
        <w:t>Підтримка культурних та спортивних заходів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36861" w:rsidRDefault="005368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6861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розважальних родинних свят, культурних заходів та підтримка дитячих спортивних змагань на окрузі вже стає доброю традицією. Не залишаються без уваги і ветерани Великої Вітчизняної війни. 9 травня було організовано привітання всіх ветеранів, що мешкають на Хіммістечку, з Днем Перемоги. </w:t>
      </w:r>
    </w:p>
    <w:p w:rsidR="00536861" w:rsidRDefault="005368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літа у дні шкільних канікул малеча Хіммістечка відвідала </w:t>
      </w:r>
      <w:r w:rsidR="00D54EF0">
        <w:rPr>
          <w:rFonts w:ascii="Times New Roman" w:hAnsi="Times New Roman" w:cs="Times New Roman"/>
          <w:sz w:val="28"/>
          <w:szCs w:val="28"/>
          <w:lang w:val="uk-UA"/>
        </w:rPr>
        <w:t xml:space="preserve">дитячі </w:t>
      </w:r>
      <w:r>
        <w:rPr>
          <w:rFonts w:ascii="Times New Roman" w:hAnsi="Times New Roman" w:cs="Times New Roman"/>
          <w:sz w:val="28"/>
          <w:szCs w:val="28"/>
          <w:lang w:val="uk-UA"/>
        </w:rPr>
        <w:t>вистави теат</w:t>
      </w:r>
      <w:r w:rsidR="00D54EF0">
        <w:rPr>
          <w:rFonts w:ascii="Times New Roman" w:hAnsi="Times New Roman" w:cs="Times New Roman"/>
          <w:sz w:val="28"/>
          <w:szCs w:val="28"/>
          <w:lang w:val="uk-UA"/>
        </w:rPr>
        <w:t>ру імені М. Щепкіна.</w:t>
      </w:r>
    </w:p>
    <w:p w:rsidR="00D54EF0" w:rsidRDefault="00D54E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вересні було організовано привітання колективу бібліотеки на вулиці Глінки з Днем бібліотек</w:t>
      </w:r>
      <w:r w:rsidR="00567BC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7BC5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акож пам</w:t>
      </w:r>
      <w:r w:rsidRPr="00D54EF0">
        <w:rPr>
          <w:rFonts w:ascii="Times New Roman" w:hAnsi="Times New Roman" w:cs="Times New Roman"/>
          <w:sz w:val="28"/>
          <w:szCs w:val="28"/>
          <w:lang w:val="uk-UA"/>
        </w:rPr>
        <w:t>`ятн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54EF0">
        <w:rPr>
          <w:rFonts w:ascii="Times New Roman" w:hAnsi="Times New Roman" w:cs="Times New Roman"/>
          <w:sz w:val="28"/>
          <w:szCs w:val="28"/>
          <w:lang w:val="uk-UA"/>
        </w:rPr>
        <w:t xml:space="preserve"> подарунки </w:t>
      </w:r>
      <w:r>
        <w:rPr>
          <w:rFonts w:ascii="Times New Roman" w:hAnsi="Times New Roman" w:cs="Times New Roman"/>
          <w:sz w:val="28"/>
          <w:szCs w:val="28"/>
          <w:lang w:val="uk-UA"/>
        </w:rPr>
        <w:t>отримали всі учасники концерту «Таланти Хіммістечка», який пройшов за підтримки працівників бібліотеки та місцевих депутатів.</w:t>
      </w:r>
    </w:p>
    <w:p w:rsidR="00D54EF0" w:rsidRDefault="00D54E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грудні всі учасники відкритого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відкритого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турніру ДСО «Динамо» з дзюдо серед юнаків та дівчат отримали вітамінні набори, а призери – подарунки.</w:t>
      </w:r>
    </w:p>
    <w:p w:rsidR="00D54EF0" w:rsidRDefault="00D54EF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того, підтримав проведення змагань зі скелелазіння, що пройшли у Палаці дітей та юнацтва до Дня гір. Подарункові фруктові набори отримали всі учасники змагань, а призер</w:t>
      </w:r>
      <w:r w:rsidR="00567BC5">
        <w:rPr>
          <w:rFonts w:ascii="Times New Roman" w:hAnsi="Times New Roman" w:cs="Times New Roman"/>
          <w:sz w:val="28"/>
          <w:szCs w:val="28"/>
          <w:lang w:val="uk-UA"/>
        </w:rPr>
        <w:t>и отримали ще й подарунки.</w:t>
      </w:r>
    </w:p>
    <w:p w:rsidR="00553D5D" w:rsidRDefault="00553D5D">
      <w:pPr>
        <w:rPr>
          <w:lang w:val="uk-UA"/>
        </w:rPr>
      </w:pPr>
      <w:bookmarkStart w:id="0" w:name="_GoBack"/>
      <w:bookmarkEnd w:id="0"/>
    </w:p>
    <w:p w:rsidR="00553D5D" w:rsidRDefault="00553D5D">
      <w:pPr>
        <w:rPr>
          <w:lang w:val="uk-UA"/>
        </w:rPr>
      </w:pPr>
    </w:p>
    <w:sectPr w:rsidR="00553D5D" w:rsidSect="00D7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271"/>
    <w:multiLevelType w:val="hybridMultilevel"/>
    <w:tmpl w:val="5EDE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D3DFE"/>
    <w:multiLevelType w:val="hybridMultilevel"/>
    <w:tmpl w:val="E836EEB8"/>
    <w:lvl w:ilvl="0" w:tplc="1EC495C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43128BB"/>
    <w:multiLevelType w:val="multilevel"/>
    <w:tmpl w:val="9B3CC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CE2487"/>
    <w:multiLevelType w:val="hybridMultilevel"/>
    <w:tmpl w:val="DF626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C657F"/>
    <w:multiLevelType w:val="hybridMultilevel"/>
    <w:tmpl w:val="F15A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F44"/>
    <w:rsid w:val="00085531"/>
    <w:rsid w:val="0009790E"/>
    <w:rsid w:val="000E06E5"/>
    <w:rsid w:val="00205BA0"/>
    <w:rsid w:val="002D3EF0"/>
    <w:rsid w:val="002E1301"/>
    <w:rsid w:val="00327623"/>
    <w:rsid w:val="00365035"/>
    <w:rsid w:val="00381551"/>
    <w:rsid w:val="003A1104"/>
    <w:rsid w:val="003A1C79"/>
    <w:rsid w:val="004B5A37"/>
    <w:rsid w:val="00536861"/>
    <w:rsid w:val="00553D5D"/>
    <w:rsid w:val="00567BC5"/>
    <w:rsid w:val="00571573"/>
    <w:rsid w:val="006E23F3"/>
    <w:rsid w:val="006F24D4"/>
    <w:rsid w:val="0070553D"/>
    <w:rsid w:val="0077184E"/>
    <w:rsid w:val="00782774"/>
    <w:rsid w:val="00787CA9"/>
    <w:rsid w:val="008E555B"/>
    <w:rsid w:val="008E5DF3"/>
    <w:rsid w:val="008F04B9"/>
    <w:rsid w:val="00930257"/>
    <w:rsid w:val="0098533B"/>
    <w:rsid w:val="009E0F44"/>
    <w:rsid w:val="009F6023"/>
    <w:rsid w:val="00A123BF"/>
    <w:rsid w:val="00B2414E"/>
    <w:rsid w:val="00B314F6"/>
    <w:rsid w:val="00B56194"/>
    <w:rsid w:val="00B9625C"/>
    <w:rsid w:val="00BA41DF"/>
    <w:rsid w:val="00C80858"/>
    <w:rsid w:val="00C90B95"/>
    <w:rsid w:val="00D34086"/>
    <w:rsid w:val="00D53F94"/>
    <w:rsid w:val="00D54EF0"/>
    <w:rsid w:val="00D6046C"/>
    <w:rsid w:val="00D72390"/>
    <w:rsid w:val="00E64529"/>
    <w:rsid w:val="00EA499D"/>
    <w:rsid w:val="00EE27FD"/>
    <w:rsid w:val="00EF61D5"/>
    <w:rsid w:val="00FE2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F44"/>
    <w:pPr>
      <w:ind w:left="720"/>
      <w:contextualSpacing/>
    </w:pPr>
  </w:style>
  <w:style w:type="paragraph" w:styleId="a4">
    <w:name w:val="Normal (Web)"/>
    <w:basedOn w:val="a"/>
    <w:uiPriority w:val="99"/>
    <w:rsid w:val="0032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7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John</dc:creator>
  <cp:keywords/>
  <dc:description/>
  <cp:lastModifiedBy>Customer</cp:lastModifiedBy>
  <cp:revision>6</cp:revision>
  <dcterms:created xsi:type="dcterms:W3CDTF">2018-02-12T21:20:00Z</dcterms:created>
  <dcterms:modified xsi:type="dcterms:W3CDTF">2018-02-27T13:50:00Z</dcterms:modified>
</cp:coreProperties>
</file>