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 І Т</w:t>
      </w:r>
    </w:p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депутата Сумської міської ради </w:t>
      </w:r>
    </w:p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Вегери Олександра Олексійовича</w:t>
      </w:r>
    </w:p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201</w:t>
      </w:r>
      <w:r w:rsidR="00BB073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FC1B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CF2B13" w:rsidRPr="00FC1B66" w:rsidRDefault="00CF2B13" w:rsidP="00CF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FC1B66">
        <w:rPr>
          <w:rFonts w:ascii="Times New Roman" w:hAnsi="Times New Roman" w:cs="Times New Roman"/>
          <w:b/>
          <w:bCs/>
          <w:sz w:val="20"/>
          <w:szCs w:val="20"/>
          <w:lang w:val="uk-UA"/>
        </w:rPr>
        <w:t>(</w:t>
      </w:r>
      <w:r w:rsidRPr="00FC1B66">
        <w:rPr>
          <w:rFonts w:ascii="Times New Roman" w:hAnsi="Times New Roman" w:cs="Times New Roman"/>
          <w:sz w:val="20"/>
          <w:szCs w:val="20"/>
          <w:lang w:val="uk-UA"/>
        </w:rPr>
        <w:t>відповідно до частини першої статті 16 Закону України «Про статус депутатів місцевих рад»</w:t>
      </w:r>
      <w:r w:rsidRPr="00FC1B66">
        <w:rPr>
          <w:rFonts w:ascii="Times New Roman" w:hAnsi="Times New Roman" w:cs="Times New Roman"/>
          <w:b/>
          <w:bCs/>
          <w:sz w:val="20"/>
          <w:szCs w:val="20"/>
          <w:lang w:val="uk-UA"/>
        </w:rPr>
        <w:t>)</w:t>
      </w:r>
    </w:p>
    <w:p w:rsidR="00CF2B13" w:rsidRPr="00FC1B66" w:rsidRDefault="00CF2B13" w:rsidP="00CF2B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06CC" w:rsidRPr="00FC1B66" w:rsidRDefault="00D306CC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Обраний депутатом Сумської міської ради в листопаді 2015 року (висувався від Сумської міської партійної організації </w:t>
      </w:r>
      <w:r w:rsidRPr="00FC1B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«ВО «Батьківщина» Сумської області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), є членом депутатської фракції </w:t>
      </w:r>
      <w:r w:rsidRPr="00FC1B66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«ВО «Батьківщина» в Сумській міській раді </w:t>
      </w:r>
      <w:r w:rsidRPr="00FC1B66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Pr="00FC1B66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 скликання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B13" w:rsidRPr="00FC1B66" w:rsidRDefault="00CF2B13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Закріплений за територіальним виборчим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5 та 13,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в межі як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входять наступні будинки та вулиці:</w:t>
      </w:r>
    </w:p>
    <w:p w:rsidR="002D32CC" w:rsidRPr="00FC1B66" w:rsidRDefault="00104A8D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Округ № 5:</w:t>
      </w:r>
      <w:r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вул.Бориса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Гмирі,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вул.Добровільна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80, 82–111 к.2;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вул.Добролюбова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вул.Куйбишева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62, 64, 66–85 к.2;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вул.Перова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вул.Раскової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85, 87–87 к.1, 89–89 к.1, 91–120;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вул.Руднєва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вул.Сєченова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вул.Слобідська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вул.Станіславського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вул.Стаханова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вул.Тимірязєва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вул.Ударників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вул.Ціолковського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вул.2-га Північна: 1–37;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пров.Веретенівський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проїзд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Веретенівський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проїзд Добролюбова, проїзд Перова; -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вул.Аксакова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вул.Докучаєва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вул.Крупської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вул.Осипенко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вул.Попова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вул.Раскової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122–128;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вул.Семашка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вул.Слов’янська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вул.Степова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вул.Тельмана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вул.Ушакова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вул.Шишкіна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вул.Шота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Руставелі,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вул.Щербакова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вул.1-ша Північна, вул.2-га Північна: 39–43; вул.26 Бакин</w:t>
      </w:r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ських комісарів, </w:t>
      </w:r>
      <w:proofErr w:type="spellStart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пров.Семашка</w:t>
      </w:r>
      <w:proofErr w:type="spellEnd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вул.Верещагіна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вул.Вигонопоселенська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вул.Депутатська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вул.Дмитра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Косаренка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вул.Добровільна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1–79, 81;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вул.Єрмака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вул.Клари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Цеткін,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вул.Конотопська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вул.Куйбишева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1–61, 63, 65;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вул.Лісна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вул.Металургів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103–121;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вул.Олександра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Невського,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вул.Панфілова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вул.Раскової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1–84, 86, 88, 90;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вул.Урицького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вул.Холодногірська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171–183; вул.8 Березня,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пров.Лізи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Чайкіної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пров.Урицького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пров.8 Березня, проїзд Урицького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2CC" w:rsidRPr="00FC1B66" w:rsidRDefault="00104A8D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Округ № 13:</w:t>
      </w:r>
      <w:r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вул.Володарського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39, 41, 43, 45, 47–60;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вул.Гайова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вул.Грабовського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вул.Декабристів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100, 102, 104, 106, 125, 143–143 к.1;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вул.Зв’язківців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вул.Кармелюка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вул.Котляревського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1, 2, 2/1, 3, 4–20 к.2;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вул.Лохвицька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вул.Перемоги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вул.Роменська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100, 100А, 104, 110, 110/1;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вул.Чекаліна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вул.Щепкіна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проїзд Гайовий: 1–19, 19 к.1; -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вул.Ботанічна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вул.Західна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вул.Крилова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вул.Плодова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1–43, 45;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вул.Роменська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55, 62, 63, 64, 65, 66, 67, 67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67 к.1, 68, 70, 71, 72, 73, 74, 75, 76, 78, 80, 81, 82, 86 к.2, 88, 90, 90 к.2, 92, 92 к.1, 92 к.2, 96, 96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вул.Сергія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Лазо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вул.Чайковського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в.Високий</w:t>
      </w:r>
      <w:proofErr w:type="spellEnd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пров.Чайковського</w:t>
      </w:r>
      <w:proofErr w:type="spellEnd"/>
      <w:r w:rsidR="002E0E9A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вул.Короленка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вул.Оболонська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вул.Пархоменка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вул.Південна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вул.Плодова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44, 46–55;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вул.Роменська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87 к.2, 89, 89 к.2, 91 к.3, 93 к.4; </w:t>
      </w:r>
      <w:proofErr w:type="spellStart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вул.Чернишевського</w:t>
      </w:r>
      <w:proofErr w:type="spellEnd"/>
      <w:r w:rsidR="002D32CC"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проїзд Короленка</w:t>
      </w:r>
      <w:r w:rsidRPr="00FC1B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D32CC" w:rsidRPr="00FC1B66" w:rsidRDefault="002D32CC" w:rsidP="0029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Прий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ом мешканців округу № 5 веду в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1-й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4-й четвер 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місяця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з 15-00 до 17-00</w:t>
      </w:r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Суми, 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>бібліотечна філія № 4 (</w:t>
      </w:r>
      <w:proofErr w:type="spellStart"/>
      <w:r w:rsidRPr="00FC1B66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1B66">
        <w:rPr>
          <w:rFonts w:ascii="Times New Roman" w:hAnsi="Times New Roman" w:cs="Times New Roman"/>
          <w:sz w:val="28"/>
          <w:szCs w:val="28"/>
          <w:lang w:val="uk-UA"/>
        </w:rPr>
        <w:t>Веретенівський</w:t>
      </w:r>
      <w:proofErr w:type="spellEnd"/>
      <w:r w:rsidRPr="00FC1B66">
        <w:rPr>
          <w:rFonts w:ascii="Times New Roman" w:hAnsi="Times New Roman" w:cs="Times New Roman"/>
          <w:sz w:val="28"/>
          <w:szCs w:val="28"/>
          <w:lang w:val="uk-UA"/>
        </w:rPr>
        <w:t>, 8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.: +38(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0542</w:t>
      </w:r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24-53-81</w:t>
      </w:r>
      <w:r w:rsidR="00290A3F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0A3F" w:rsidRPr="00FC1B66">
        <w:rPr>
          <w:rFonts w:ascii="Times New Roman" w:hAnsi="Times New Roman" w:cs="Times New Roman"/>
          <w:sz w:val="28"/>
          <w:szCs w:val="28"/>
        </w:rPr>
        <w:t>700-120</w:t>
      </w:r>
      <w:r w:rsidR="00CD1D1A"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107" w:rsidRPr="00FC1B66" w:rsidRDefault="00CF2B13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Прийом мешканців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округу № 13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веду в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4-й четвер 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місяця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з 16-00 до 17-00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Суми, 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Сумський професійний ліцей 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>харчових технологій і торгівлі (</w:t>
      </w:r>
      <w:r w:rsidR="002D32CC" w:rsidRPr="00FC1B66">
        <w:rPr>
          <w:rFonts w:ascii="Times New Roman" w:hAnsi="Times New Roman" w:cs="Times New Roman"/>
          <w:sz w:val="28"/>
          <w:szCs w:val="28"/>
          <w:lang w:val="uk-UA"/>
        </w:rPr>
        <w:t>вул. Роменська, 96</w:t>
      </w:r>
      <w:r w:rsidR="00622355" w:rsidRPr="00FC1B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BB1107" w:rsidRPr="00FC1B66">
        <w:rPr>
          <w:rFonts w:ascii="Times New Roman" w:hAnsi="Times New Roman" w:cs="Times New Roman"/>
          <w:sz w:val="28"/>
          <w:szCs w:val="28"/>
          <w:lang w:val="uk-UA"/>
        </w:rPr>
        <w:t>.:</w:t>
      </w:r>
      <w:r w:rsidR="00CD1D1A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+38-050-557-05-12, 700-120.</w:t>
      </w:r>
    </w:p>
    <w:p w:rsidR="00CF2B13" w:rsidRPr="00FC1B66" w:rsidRDefault="00BB1107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F2B13" w:rsidRPr="00FC1B6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F2B13" w:rsidRPr="00FC1B66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CF2B13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104252" w:rsidRPr="00FC1B66">
          <w:rPr>
            <w:rStyle w:val="a4"/>
            <w:rFonts w:ascii="Times New Roman" w:hAnsi="Times New Roman" w:cs="Times New Roman"/>
            <w:sz w:val="28"/>
            <w:szCs w:val="28"/>
          </w:rPr>
          <w:t>oob</w:t>
        </w:r>
        <w:r w:rsidR="00104252" w:rsidRPr="00FC1B6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22061964@</w:t>
        </w:r>
        <w:r w:rsidR="00104252" w:rsidRPr="00FC1B66">
          <w:rPr>
            <w:rStyle w:val="a4"/>
            <w:rFonts w:ascii="Times New Roman" w:hAnsi="Times New Roman" w:cs="Times New Roman"/>
            <w:sz w:val="28"/>
            <w:szCs w:val="28"/>
          </w:rPr>
          <w:t>gmail</w:t>
        </w:r>
        <w:r w:rsidR="00104252" w:rsidRPr="00FC1B6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104252" w:rsidRPr="00FC1B6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proofErr w:type="spellEnd"/>
      </w:hyperlink>
    </w:p>
    <w:p w:rsidR="00CF2B13" w:rsidRPr="00FC1B66" w:rsidRDefault="00CF2B13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У 201</w:t>
      </w:r>
      <w:r w:rsidR="00BB0736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році відвідав </w:t>
      </w:r>
      <w:r w:rsidR="005E710E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63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 % сесій, а саме: </w:t>
      </w:r>
      <w:r w:rsidR="00387A2E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5E710E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</w:t>
      </w:r>
      <w:r w:rsidR="005E710E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22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пленарних засідань Сумської міської ради VII скликання,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на яких було прийнято 1</w:t>
      </w:r>
      <w:r w:rsidR="005E710E" w:rsidRPr="00FC1B66">
        <w:rPr>
          <w:rFonts w:ascii="Times New Roman" w:hAnsi="Times New Roman" w:cs="Times New Roman"/>
          <w:sz w:val="28"/>
          <w:szCs w:val="28"/>
          <w:lang w:val="uk-UA"/>
        </w:rPr>
        <w:t>440</w:t>
      </w:r>
      <w:r w:rsidRPr="00FC1B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710E" w:rsidRPr="00FC1B66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9D4" w:rsidRPr="00FC1B66" w:rsidRDefault="00263D4F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lastRenderedPageBreak/>
        <w:t>Є</w:t>
      </w:r>
      <w:r w:rsidR="001969D4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членом постійної комісії </w:t>
      </w:r>
      <w:r w:rsidR="001969D4" w:rsidRPr="00FC1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 </w:t>
      </w:r>
      <w:r w:rsidR="001969D4" w:rsidRPr="00FC1B66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питань</w:t>
      </w:r>
      <w:r w:rsidR="001969D4" w:rsidRPr="00FC1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="001969D4" w:rsidRPr="00FC1B66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  <w:r w:rsidR="001969D4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Сумської міської ради. У 201</w:t>
      </w:r>
      <w:r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1969D4" w:rsidRPr="00FC1B6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році відвідав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69D4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969D4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засі</w:t>
      </w:r>
      <w:r w:rsidR="006575AB" w:rsidRPr="00FC1B66">
        <w:rPr>
          <w:rFonts w:ascii="Times New Roman" w:hAnsi="Times New Roman" w:cs="Times New Roman"/>
          <w:sz w:val="28"/>
          <w:szCs w:val="28"/>
          <w:lang w:val="uk-UA"/>
        </w:rPr>
        <w:t>дань вказаної постійної коміс</w:t>
      </w:r>
      <w:r w:rsidR="00104252"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ії, на якій було розглянуто 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322</w:t>
      </w:r>
      <w:r w:rsidR="00104252" w:rsidRPr="00FC1B6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75AB" w:rsidRPr="00FC1B66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575AB"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FCC" w:rsidRPr="00FC1B66" w:rsidRDefault="00894FCC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Помічників-консультантів</w:t>
      </w:r>
      <w:r w:rsidR="006300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як депутат міської ради</w:t>
      </w:r>
      <w:r w:rsidR="00630071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не маю, оскільки не відчуваю потреби в їх наявності.</w:t>
      </w:r>
    </w:p>
    <w:p w:rsidR="00894FCC" w:rsidRPr="00FC1B66" w:rsidRDefault="00894FCC" w:rsidP="00C3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Депутатські запити на сесіях не </w:t>
      </w:r>
      <w:r w:rsidR="004A2567">
        <w:rPr>
          <w:rFonts w:ascii="Times New Roman" w:hAnsi="Times New Roman" w:cs="Times New Roman"/>
          <w:sz w:val="28"/>
          <w:szCs w:val="28"/>
          <w:lang w:val="uk-UA"/>
        </w:rPr>
        <w:t>ініціюю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DE531F" w:rsidRPr="00FC1B66">
        <w:rPr>
          <w:rFonts w:ascii="Times New Roman" w:hAnsi="Times New Roman" w:cs="Times New Roman"/>
          <w:sz w:val="28"/>
          <w:szCs w:val="28"/>
          <w:lang w:val="uk-UA"/>
        </w:rPr>
        <w:t>не вважаю за доцільне довго чекати дати проведення сесії, а потім ще чекати відповідь на даний запит. Тому всі нагальні питання округу вирішую одразу в робочому порядку</w:t>
      </w:r>
      <w:r w:rsidR="00C944CE" w:rsidRPr="00FC1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B13" w:rsidRPr="00FC1B66" w:rsidRDefault="00CF2B13" w:rsidP="00C33A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 xml:space="preserve">Прозорість та гласність роботи Сумської міської ради забезпечується шляхом обов’язкового оприлюднення на офіційному </w:t>
      </w:r>
      <w:r w:rsidR="00630071">
        <w:rPr>
          <w:sz w:val="28"/>
          <w:szCs w:val="28"/>
          <w:lang w:val="uk-UA"/>
        </w:rPr>
        <w:t>веб-</w:t>
      </w:r>
      <w:r w:rsidRPr="00FC1B66">
        <w:rPr>
          <w:sz w:val="28"/>
          <w:szCs w:val="28"/>
          <w:lang w:val="uk-UA"/>
        </w:rPr>
        <w:t xml:space="preserve">сайті міської ради </w:t>
      </w:r>
      <w:r w:rsidR="00630071">
        <w:rPr>
          <w:sz w:val="28"/>
          <w:szCs w:val="28"/>
          <w:lang w:val="uk-UA"/>
        </w:rPr>
        <w:t xml:space="preserve">в мережі Інтернет </w:t>
      </w:r>
      <w:r w:rsidRPr="00FC1B66">
        <w:rPr>
          <w:sz w:val="28"/>
          <w:szCs w:val="28"/>
          <w:lang w:val="uk-UA"/>
        </w:rPr>
        <w:t>(</w:t>
      </w:r>
      <w:r w:rsidR="00630071">
        <w:rPr>
          <w:sz w:val="28"/>
          <w:szCs w:val="28"/>
          <w:lang w:val="en-US"/>
        </w:rPr>
        <w:t>http</w:t>
      </w:r>
      <w:r w:rsidR="00630071">
        <w:rPr>
          <w:sz w:val="28"/>
          <w:szCs w:val="28"/>
          <w:lang w:val="uk-UA"/>
        </w:rPr>
        <w:t>:</w:t>
      </w:r>
      <w:r w:rsidR="00630071" w:rsidRPr="00630071">
        <w:rPr>
          <w:sz w:val="28"/>
          <w:szCs w:val="28"/>
          <w:lang w:val="uk-UA"/>
        </w:rPr>
        <w:t>//</w:t>
      </w:r>
      <w:r w:rsidRPr="00FC1B66">
        <w:rPr>
          <w:b/>
          <w:sz w:val="28"/>
          <w:szCs w:val="28"/>
          <w:lang w:val="uk-UA"/>
        </w:rPr>
        <w:t>smr.gov.ua</w:t>
      </w:r>
      <w:r w:rsidRPr="00FC1B66">
        <w:rPr>
          <w:sz w:val="28"/>
          <w:szCs w:val="28"/>
          <w:lang w:val="uk-UA"/>
        </w:rPr>
        <w:t>):</w:t>
      </w:r>
    </w:p>
    <w:p w:rsidR="00CF2B13" w:rsidRPr="00FC1B66" w:rsidRDefault="00CF2B13" w:rsidP="005E710E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>проектів порядків денних сесій міської ради;</w:t>
      </w:r>
    </w:p>
    <w:p w:rsidR="00CF2B13" w:rsidRPr="00FC1B66" w:rsidRDefault="00CF2B13" w:rsidP="00C33AC6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>проектів рішень (що виносяться на розгляд міської ради) та всіх додатків до них з усіма наявними на час тиражування додатковими матеріалами (Документи / Проекти документів / Проекти порядків денних сесій).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 xml:space="preserve">результати поіменного голосування по кожному питанню на сесії (технічний протокол сесії) </w:t>
      </w:r>
      <w:hyperlink r:id="rId6" w:history="1">
        <w:r w:rsidRPr="00FC1B66">
          <w:rPr>
            <w:rStyle w:val="a4"/>
            <w:sz w:val="28"/>
            <w:szCs w:val="28"/>
            <w:lang w:val="uk-UA"/>
          </w:rPr>
          <w:t>Міська влада</w:t>
        </w:r>
      </w:hyperlink>
      <w:r w:rsidRPr="00FC1B66">
        <w:rPr>
          <w:sz w:val="28"/>
          <w:szCs w:val="28"/>
          <w:lang w:val="uk-UA"/>
        </w:rPr>
        <w:t xml:space="preserve"> / </w:t>
      </w:r>
      <w:hyperlink r:id="rId7" w:history="1">
        <w:r w:rsidRPr="00FC1B66">
          <w:rPr>
            <w:rStyle w:val="a4"/>
            <w:sz w:val="28"/>
            <w:szCs w:val="28"/>
            <w:lang w:val="uk-UA"/>
          </w:rPr>
          <w:t>Міська рада</w:t>
        </w:r>
      </w:hyperlink>
      <w:r w:rsidRPr="00FC1B66">
        <w:rPr>
          <w:sz w:val="28"/>
          <w:szCs w:val="28"/>
          <w:lang w:val="uk-UA"/>
        </w:rPr>
        <w:t xml:space="preserve"> / Протоколи сесій).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sz w:val="28"/>
          <w:szCs w:val="28"/>
          <w:lang w:val="uk-UA"/>
        </w:rPr>
      </w:pPr>
      <w:r w:rsidRPr="00FC1B66">
        <w:rPr>
          <w:sz w:val="28"/>
          <w:szCs w:val="28"/>
          <w:lang w:val="uk-UA"/>
        </w:rPr>
        <w:t>протоколів сесій та рішень міської ради.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rStyle w:val="a6"/>
          <w:b w:val="0"/>
          <w:i w:val="0"/>
          <w:spacing w:val="0"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>вхідної кореспонденції, яка надходить на розгляд постійних комісії міської ради (Постійні комісії / Вхідна кореспонденція постійної комісії).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rStyle w:val="a6"/>
          <w:b w:val="0"/>
          <w:bCs w:val="0"/>
          <w:i w:val="0"/>
          <w:iCs w:val="0"/>
          <w:spacing w:val="0"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>проектів порядків денних постійних комісій (Постійні комісії / Проекти порядку денного).</w:t>
      </w:r>
    </w:p>
    <w:p w:rsidR="00CF2B13" w:rsidRPr="00FC1B66" w:rsidRDefault="00CF2B13" w:rsidP="00CF2B13">
      <w:pPr>
        <w:pStyle w:val="a3"/>
        <w:numPr>
          <w:ilvl w:val="1"/>
          <w:numId w:val="2"/>
        </w:numPr>
        <w:spacing w:before="0" w:beforeAutospacing="0" w:after="0" w:afterAutospacing="0"/>
        <w:ind w:left="993"/>
        <w:jc w:val="both"/>
        <w:rPr>
          <w:rStyle w:val="a6"/>
          <w:b w:val="0"/>
          <w:bCs w:val="0"/>
          <w:i w:val="0"/>
          <w:iCs w:val="0"/>
          <w:spacing w:val="0"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>протоколів засідань постійних комісій.</w:t>
      </w:r>
    </w:p>
    <w:p w:rsidR="00CF2B13" w:rsidRPr="00FC1B66" w:rsidRDefault="00CF2B13" w:rsidP="00CF2B13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i w:val="0"/>
          <w:spacing w:val="0"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 xml:space="preserve">Ведуться  онлайн трансляції засідань всіх постійних комісій та сесій на офіційному веб-сайті міської ради в мережі Інтернет, потім на цьому ж сайті зберігаються структуровано зберігаються ці аудіо та відеозаписи. </w:t>
      </w:r>
    </w:p>
    <w:p w:rsidR="00CF2B13" w:rsidRPr="00FC1B66" w:rsidRDefault="00CF2B13" w:rsidP="00CF2B1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FC1B66">
        <w:rPr>
          <w:rStyle w:val="a6"/>
          <w:b w:val="0"/>
          <w:i w:val="0"/>
          <w:spacing w:val="0"/>
          <w:sz w:val="28"/>
          <w:szCs w:val="28"/>
          <w:lang w:val="uk-UA"/>
        </w:rPr>
        <w:t>Відкритість засідань постійних комісій забезпечується можливістю присутності представників засобів масової інформації. На сесіях та засіданнях постійних комісій голосування відбувається в поіменному режимі, яке і відображається в протоколах.</w:t>
      </w:r>
    </w:p>
    <w:p w:rsidR="00CF2B13" w:rsidRPr="00FC1B66" w:rsidRDefault="00CF2B13" w:rsidP="00CF2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Прозорість в роботі міської ради також забезпечується через створення можливостей присутності громадян на пленарних засіданнях міської ради та засіданнях постійних та </w:t>
      </w:r>
      <w:r w:rsidRPr="00FC1B66">
        <w:rPr>
          <w:rStyle w:val="a6"/>
          <w:rFonts w:ascii="Times New Roman" w:hAnsi="Times New Roman" w:cs="Times New Roman"/>
          <w:b w:val="0"/>
          <w:i w:val="0"/>
          <w:spacing w:val="0"/>
          <w:sz w:val="28"/>
          <w:szCs w:val="28"/>
          <w:lang w:val="uk-UA"/>
        </w:rPr>
        <w:t>тимчасових контрольних комісій</w:t>
      </w:r>
      <w:r w:rsidRPr="00FC1B6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 xml:space="preserve"> Кожен громадянин має право безперешкодно відвідувати засідання органів міської ради за умови дотримання ним встановленого порядку.</w:t>
      </w:r>
    </w:p>
    <w:p w:rsidR="00217DCA" w:rsidRPr="003955BA" w:rsidRDefault="0048331A" w:rsidP="00985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7DCA"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а звітний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85B4F" w:rsidRPr="003955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17DCA"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Сумською міською радою прийнято 22 Програми, а саме: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1. 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Інвестиційна програма комунального підприємства «Міськводоканал» Сумської міської ради на 2019 рік.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2. Комплексна міська цільова Програма регулювання містобудівної діяльності та розвитку інформаційної системи містобудівного кадастру на 2018-2020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3. Інвестиційна програма виробництва, транспортування та постачання теплової енергії ТОВ «</w:t>
      </w:r>
      <w:proofErr w:type="spellStart"/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Сумитеплоенерго</w:t>
      </w:r>
      <w:proofErr w:type="spellEnd"/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» на 2019 рік.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sz w:val="28"/>
          <w:szCs w:val="28"/>
          <w:lang w:val="uk-UA"/>
        </w:rPr>
        <w:t>4.  Інвестиційна програма ПАТ «Сумське НВО» у сфері теплопостачання на 201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 Міська програма «Місто Суми – територія добра та милосердя» на 2019-2021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sz w:val="28"/>
          <w:szCs w:val="28"/>
          <w:lang w:val="uk-UA"/>
        </w:rPr>
        <w:t>6. Програма «Молодь міста Суми на 2019-2021 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sz w:val="28"/>
          <w:szCs w:val="28"/>
          <w:lang w:val="uk-UA"/>
        </w:rPr>
        <w:t>7. Програма розвитку фізичної культури і спорту в місті 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8. 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9. Міська програма сприяння розвитку громадянського суспільства у м. 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10. 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11. Міська програма «Відкритий інформаційний простір м. Суми»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12. 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Програма економічного і соціального розвитку м. Суми на 2019 рік та основні напрями розвитку на 2020-2021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13. 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Комплексна міська програма «Освіта м. Суми на 2019-2021 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14. Програма зайнятості населення м. Суми на 2019-2020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15. Міська цільова програма «Соціальні служби готові прийти на допомогу на 2019-2021 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16. 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Міська цільова комплексна Програма розвитку культури міста 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17. Програма охорони навколишнього природного середовища м. Суми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18. Міська комплексна програма «Правопорядок» на період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19. Міська цільова Програма захисту населення і території м. Суми від надзвичайних ситуацій техногенного та природного характеру на 2019-         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20. Комплексна міська Програма «Охорона здор</w:t>
      </w:r>
      <w:r w:rsidR="003955BA"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ов’я м. Суми на 2019-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2021 роки».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21. Програма організації діяльності голів квартальних комітетів кварталів приватного сектора міста Суми та фінансове забезпечення їх роботи                              на 2019-2021 роки.</w:t>
      </w:r>
    </w:p>
    <w:p w:rsidR="00217DCA" w:rsidRPr="003955BA" w:rsidRDefault="00217DCA" w:rsidP="000E4DC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 Міська комплексна Програма розвитку міського пасажирського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транспорту м. Суми на 2019-2021 роки.</w:t>
      </w:r>
    </w:p>
    <w:p w:rsidR="00217DCA" w:rsidRPr="003955BA" w:rsidRDefault="003955BA" w:rsidP="0098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17DCA" w:rsidRPr="003955BA">
        <w:rPr>
          <w:rFonts w:ascii="Times New Roman" w:hAnsi="Times New Roman" w:cs="Times New Roman"/>
          <w:sz w:val="28"/>
          <w:szCs w:val="28"/>
          <w:lang w:val="uk-UA"/>
        </w:rPr>
        <w:t>2018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217DCA"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Сумською міською радою були прийняті рішення, які носять нормативний характер і врегульовують відносини різних суб’єктів: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31 січня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3032-МР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умови та порядок надання в 201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році допомог, пільг і послуг для окремих категорій громадян»;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31 січня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3033-МР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призначення на посаду керівників державних професійно-технічних закладів освіти м. Суми»;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28 лютого 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3169-МР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Порядок надання пільгового проїзду у міському електротранспорті та на автобусних маршрутах загального користування дітям 1-11 класів, які навчаються в загальноосвітніх навчальних закладах м. Суми та відшкодування витрат, пов’язаних з наданням таких пільг»;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від 25 квітня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3308-МР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забезпечення безкоштовним харчуванням за рахунок коштів міського бюджету дітей, батьки яких є учасниками бойових дій на території інших держав, та дітей, батьки яких загинули або отримали тілесні ушкодження під час Революції гідності»;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25 квітня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3310-МР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«Про затвердження Порядку пільгового та безкоштовного зубопротезування з дорогоцінних металів учасників антитерористичної операції на 20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25 квітня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3325-МР «Про затвердження Порядку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на посаду директорів </w:t>
      </w:r>
      <w:proofErr w:type="spellStart"/>
      <w:r w:rsidRPr="003955BA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Pr="003955BA">
        <w:rPr>
          <w:rFonts w:ascii="Times New Roman" w:hAnsi="Times New Roman" w:cs="Times New Roman"/>
          <w:sz w:val="28"/>
          <w:szCs w:val="28"/>
          <w:lang w:val="uk-UA"/>
        </w:rPr>
        <w:t>-ресурсних центрів м. Суми»;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25 квітня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3362-МР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Порядку призначення на посаду керівників комунальних закладів охорони здоров’я м. Суми»;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20 червня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3602-МР «Про затвердження Порядку використання коштів міського бюджету для надання фінансової підтримки міським громадським об’єднанням ветеранів»;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від 31 жовтня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№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4063-МР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Порядку передачі майна, що є комунальною власністю територіальної громади міста Суми, підприємствам, установам, організаціям на правах господарського відання або оперативного управління»;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19 грудня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4303-МР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умови та порядок надання </w:t>
      </w:r>
      <w:bookmarkStart w:id="0" w:name="_GoBack"/>
      <w:bookmarkEnd w:id="0"/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мешканцям міста окремих видів матеріальної допомоги»;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19 грудня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4304-МР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умови та порядок надання пільг з оплати послуг зв’язку, інших передбачених законодавством пільг окремим категоріям громадян та компенсації за пільговий проїзд окремим категоріям громадян»;</w:t>
      </w:r>
    </w:p>
    <w:p w:rsidR="00217DCA" w:rsidRPr="003955BA" w:rsidRDefault="00217DCA" w:rsidP="00FC1B66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19 грудня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4305-МР</w:t>
      </w:r>
      <w:r w:rsidRPr="003955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«Про умови та порядок надання в 2019 році допомог, пільг і послуг для окремих категорій громадян».</w:t>
      </w:r>
    </w:p>
    <w:p w:rsidR="00217DCA" w:rsidRPr="003955BA" w:rsidRDefault="00217DCA" w:rsidP="0098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>Також, 23 травня 201</w:t>
      </w:r>
      <w:r w:rsidR="00BB073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рішенням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№ </w:t>
      </w:r>
      <w:r w:rsidRPr="003955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3498-МР була 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затверджена </w:t>
      </w:r>
      <w:r w:rsidRPr="003955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Концепція індустріального парку «Суми» та створення індустріального парку «Суми». З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>атверджена й нова редакція Концепції запровадження системи енергетичного менеджменту в бюджетній сфері міста Суми відповідно до міжнародного стандарту ISO 50001:2011» від 19 грудня 201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955BA">
        <w:rPr>
          <w:rFonts w:ascii="Times New Roman" w:hAnsi="Times New Roman" w:cs="Times New Roman"/>
          <w:sz w:val="28"/>
          <w:szCs w:val="28"/>
          <w:lang w:val="uk-UA"/>
        </w:rPr>
        <w:t xml:space="preserve"> року № 4311-МР.</w:t>
      </w:r>
    </w:p>
    <w:p w:rsidR="0023101A" w:rsidRDefault="0023101A" w:rsidP="002310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Відповідно до Порядку використання коштів міського бюджету на виконання виборчих програм і доручень виборців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Сумської міської ради від </w:t>
      </w:r>
      <w:r w:rsidRPr="00A82E28">
        <w:rPr>
          <w:rFonts w:ascii="Times New Roman" w:hAnsi="Times New Roman" w:cs="Times New Roman"/>
          <w:kern w:val="2"/>
          <w:sz w:val="28"/>
          <w:szCs w:val="28"/>
          <w:lang w:val="uk-UA"/>
        </w:rPr>
        <w:t>29 грудня 2011 року № 1105 – МР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кожному депутату Сумської міської ради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міському бюджеті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 рік 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перебачено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 тис.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Вказані кошти депутат (на підставі звернень, які надійшли на ім’я депутата) розподіляє шляхом написання заяви на відповідних головних розпорядників бюджетних коштів СМР, які їх потім фінансують. У 201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вказані 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розподілені мною наступним чином:</w:t>
      </w:r>
    </w:p>
    <w:p w:rsidR="0023101A" w:rsidRPr="00137572" w:rsidRDefault="0023101A" w:rsidP="0023101A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7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культури та туризму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СМР.</w:t>
      </w:r>
    </w:p>
    <w:p w:rsidR="0023101A" w:rsidRPr="00137572" w:rsidRDefault="00630071" w:rsidP="0023101A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23101A"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01A"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23101A"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01A">
        <w:rPr>
          <w:rFonts w:ascii="Times New Roman" w:hAnsi="Times New Roman" w:cs="Times New Roman"/>
          <w:sz w:val="28"/>
          <w:szCs w:val="28"/>
          <w:lang w:val="uk-UA"/>
        </w:rPr>
        <w:t>управління освіти і науки СМР</w:t>
      </w:r>
      <w:r w:rsidR="0023101A" w:rsidRPr="00137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01A" w:rsidRDefault="0023101A" w:rsidP="0023101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7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BB0736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7572">
        <w:rPr>
          <w:rFonts w:ascii="Times New Roman" w:hAnsi="Times New Roman" w:cs="Times New Roman"/>
          <w:sz w:val="28"/>
          <w:szCs w:val="28"/>
          <w:lang w:val="uk-UA"/>
        </w:rPr>
        <w:t>. – департаменту соціального захисту населення СМР.</w:t>
      </w:r>
    </w:p>
    <w:p w:rsidR="00BB0736" w:rsidRPr="00137572" w:rsidRDefault="00BB0736" w:rsidP="0023101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- 775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благосутрій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C09" w:rsidRPr="003955BA" w:rsidRDefault="007F3C09" w:rsidP="005B2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B13" w:rsidRPr="003955BA" w:rsidRDefault="00CF2B13" w:rsidP="00985B4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83A1D" w:rsidRPr="003955BA" w:rsidRDefault="00483A1D" w:rsidP="00985B4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83A1D" w:rsidRPr="003955BA" w:rsidRDefault="00483A1D" w:rsidP="00985B4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3101A" w:rsidRPr="00FC1B66" w:rsidRDefault="00104252" w:rsidP="00985B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1B66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1B66">
        <w:rPr>
          <w:rFonts w:ascii="Times New Roman" w:hAnsi="Times New Roman" w:cs="Times New Roman"/>
          <w:sz w:val="28"/>
          <w:szCs w:val="28"/>
          <w:lang w:val="uk-UA"/>
        </w:rPr>
        <w:tab/>
        <w:t>О.О. Вегера</w:t>
      </w:r>
    </w:p>
    <w:sectPr w:rsidR="0023101A" w:rsidRPr="00FC1B66" w:rsidSect="00041A11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08A"/>
    <w:multiLevelType w:val="hybridMultilevel"/>
    <w:tmpl w:val="FF608F2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EE333AA"/>
    <w:multiLevelType w:val="hybridMultilevel"/>
    <w:tmpl w:val="7564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7237"/>
    <w:multiLevelType w:val="hybridMultilevel"/>
    <w:tmpl w:val="7C040A26"/>
    <w:lvl w:ilvl="0" w:tplc="177A1F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7FC5"/>
    <w:multiLevelType w:val="hybridMultilevel"/>
    <w:tmpl w:val="E1E82480"/>
    <w:lvl w:ilvl="0" w:tplc="1C00899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69"/>
    <w:rsid w:val="00041A11"/>
    <w:rsid w:val="000E4DC3"/>
    <w:rsid w:val="000F06A1"/>
    <w:rsid w:val="00104252"/>
    <w:rsid w:val="00104A8D"/>
    <w:rsid w:val="00117399"/>
    <w:rsid w:val="001969D4"/>
    <w:rsid w:val="00217DCA"/>
    <w:rsid w:val="0023101A"/>
    <w:rsid w:val="00263D4F"/>
    <w:rsid w:val="00290A3F"/>
    <w:rsid w:val="002C41D4"/>
    <w:rsid w:val="002D32CC"/>
    <w:rsid w:val="002E0E9A"/>
    <w:rsid w:val="00387A2E"/>
    <w:rsid w:val="003955BA"/>
    <w:rsid w:val="003A0DA0"/>
    <w:rsid w:val="00437D69"/>
    <w:rsid w:val="00444595"/>
    <w:rsid w:val="0048331A"/>
    <w:rsid w:val="00483A1D"/>
    <w:rsid w:val="004962DF"/>
    <w:rsid w:val="004A2567"/>
    <w:rsid w:val="005B2723"/>
    <w:rsid w:val="005B64C6"/>
    <w:rsid w:val="005E710E"/>
    <w:rsid w:val="00622355"/>
    <w:rsid w:val="00630071"/>
    <w:rsid w:val="006575AB"/>
    <w:rsid w:val="0076228D"/>
    <w:rsid w:val="007C4AD8"/>
    <w:rsid w:val="007F3C09"/>
    <w:rsid w:val="008613BE"/>
    <w:rsid w:val="00894FCC"/>
    <w:rsid w:val="00980FAB"/>
    <w:rsid w:val="00985B4F"/>
    <w:rsid w:val="00AF627C"/>
    <w:rsid w:val="00B67998"/>
    <w:rsid w:val="00BB0736"/>
    <w:rsid w:val="00BB1107"/>
    <w:rsid w:val="00BD70E4"/>
    <w:rsid w:val="00C21A3D"/>
    <w:rsid w:val="00C33AC6"/>
    <w:rsid w:val="00C541DD"/>
    <w:rsid w:val="00C55202"/>
    <w:rsid w:val="00C944CE"/>
    <w:rsid w:val="00CA5D9B"/>
    <w:rsid w:val="00CD1D1A"/>
    <w:rsid w:val="00CF2B13"/>
    <w:rsid w:val="00D00FDF"/>
    <w:rsid w:val="00D306CC"/>
    <w:rsid w:val="00DE531F"/>
    <w:rsid w:val="00F75319"/>
    <w:rsid w:val="00FC1B66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F96B"/>
  <w15:chartTrackingRefBased/>
  <w15:docId w15:val="{6A14A781-A9B7-4BC9-80DF-C751A72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B13"/>
    <w:rPr>
      <w:color w:val="0000FF"/>
      <w:u w:val="single"/>
    </w:rPr>
  </w:style>
  <w:style w:type="character" w:styleId="a5">
    <w:name w:val="Emphasis"/>
    <w:basedOn w:val="a0"/>
    <w:uiPriority w:val="20"/>
    <w:qFormat/>
    <w:rsid w:val="00CF2B13"/>
    <w:rPr>
      <w:i/>
      <w:iCs/>
    </w:rPr>
  </w:style>
  <w:style w:type="character" w:styleId="a6">
    <w:name w:val="Book Title"/>
    <w:uiPriority w:val="33"/>
    <w:qFormat/>
    <w:rsid w:val="00CF2B13"/>
    <w:rPr>
      <w:b/>
      <w:bCs/>
      <w:i/>
      <w:iCs/>
      <w:spacing w:val="5"/>
    </w:rPr>
  </w:style>
  <w:style w:type="paragraph" w:styleId="a7">
    <w:name w:val="List Paragraph"/>
    <w:basedOn w:val="a"/>
    <w:uiPriority w:val="34"/>
    <w:qFormat/>
    <w:rsid w:val="00CF2B13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2D32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Strong"/>
    <w:uiPriority w:val="22"/>
    <w:qFormat/>
    <w:rsid w:val="00D306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B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r.gov.ua/uk/miska-vlada/miska-ra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uk/miska-vlada.html" TargetMode="External"/><Relationship Id="rId5" Type="http://schemas.openxmlformats.org/officeDocument/2006/relationships/hyperlink" Target="mailto:oob2206196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OK-NATANEW</cp:lastModifiedBy>
  <cp:revision>40</cp:revision>
  <cp:lastPrinted>2020-08-13T13:17:00Z</cp:lastPrinted>
  <dcterms:created xsi:type="dcterms:W3CDTF">2019-03-12T12:23:00Z</dcterms:created>
  <dcterms:modified xsi:type="dcterms:W3CDTF">2020-08-13T13:18:00Z</dcterms:modified>
</cp:coreProperties>
</file>