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Pr="00F13AE9" w:rsidRDefault="00582435" w:rsidP="009F3CF0">
      <w:pPr>
        <w:tabs>
          <w:tab w:val="left" w:pos="15840"/>
        </w:tabs>
        <w:jc w:val="center"/>
        <w:rPr>
          <w:b/>
          <w:bCs/>
        </w:rPr>
      </w:pPr>
      <w:r w:rsidRPr="00F13AE9">
        <w:rPr>
          <w:b/>
          <w:bCs/>
        </w:rPr>
        <w:t xml:space="preserve">Перелік питань, які пропонуються для розгляду на засіданні постійної комісії з питань </w:t>
      </w:r>
      <w:r w:rsidR="008F354D" w:rsidRPr="00F13AE9">
        <w:rPr>
          <w:b/>
          <w:bCs/>
        </w:rPr>
        <w:t xml:space="preserve">архітектури, містобудування, регулювання земельних відносин, </w:t>
      </w:r>
    </w:p>
    <w:p w:rsidR="008F354D" w:rsidRPr="00F13AE9" w:rsidRDefault="008F354D" w:rsidP="009F3CF0">
      <w:pPr>
        <w:tabs>
          <w:tab w:val="left" w:pos="15840"/>
        </w:tabs>
        <w:jc w:val="center"/>
        <w:rPr>
          <w:b/>
          <w:bCs/>
        </w:rPr>
      </w:pPr>
      <w:r w:rsidRPr="00F13AE9">
        <w:rPr>
          <w:b/>
          <w:bCs/>
        </w:rPr>
        <w:t xml:space="preserve">природокористування та екології </w:t>
      </w:r>
    </w:p>
    <w:p w:rsidR="00F32A2E" w:rsidRDefault="005F3D22" w:rsidP="009F3CF0">
      <w:pPr>
        <w:tabs>
          <w:tab w:val="left" w:pos="15840"/>
        </w:tabs>
        <w:jc w:val="center"/>
        <w:rPr>
          <w:b/>
          <w:bCs/>
        </w:rPr>
      </w:pPr>
      <w:r w:rsidRPr="00F13AE9">
        <w:rPr>
          <w:b/>
          <w:bCs/>
        </w:rPr>
        <w:t xml:space="preserve"> Сумської міської ради</w:t>
      </w:r>
      <w:r w:rsidR="00334E72">
        <w:rPr>
          <w:b/>
          <w:bCs/>
        </w:rPr>
        <w:t xml:space="preserve"> 07.12</w:t>
      </w:r>
      <w:r w:rsidR="0023056B" w:rsidRPr="00F13AE9">
        <w:rPr>
          <w:b/>
          <w:bCs/>
          <w:lang w:val="ru-RU"/>
        </w:rPr>
        <w:t>.2017</w:t>
      </w:r>
      <w:r w:rsidR="00582435" w:rsidRPr="00F13AE9">
        <w:rPr>
          <w:b/>
          <w:bCs/>
        </w:rPr>
        <w:t xml:space="preserve"> р.</w:t>
      </w:r>
    </w:p>
    <w:p w:rsidR="00933C41" w:rsidRDefault="00933C41" w:rsidP="009F3CF0">
      <w:pPr>
        <w:tabs>
          <w:tab w:val="left" w:pos="15840"/>
        </w:tabs>
        <w:jc w:val="center"/>
        <w:rPr>
          <w:b/>
          <w:bCs/>
        </w:rPr>
      </w:pPr>
    </w:p>
    <w:p w:rsidR="00933C41" w:rsidRDefault="00933C41" w:rsidP="009F3CF0">
      <w:pPr>
        <w:tabs>
          <w:tab w:val="left" w:pos="15840"/>
        </w:tabs>
        <w:jc w:val="center"/>
        <w:rPr>
          <w:b/>
          <w:bCs/>
        </w:rPr>
      </w:pPr>
    </w:p>
    <w:p w:rsidR="00F13AE9" w:rsidRPr="00F13AE9" w:rsidRDefault="00F13AE9" w:rsidP="009F3CF0">
      <w:pPr>
        <w:tabs>
          <w:tab w:val="left" w:pos="15840"/>
        </w:tabs>
        <w:jc w:val="center"/>
        <w:rPr>
          <w:b/>
          <w:bCs/>
        </w:rPr>
      </w:pPr>
    </w:p>
    <w:p w:rsidR="00B051C3" w:rsidRPr="00933C41" w:rsidRDefault="00933C41" w:rsidP="00933C41">
      <w:pPr>
        <w:pStyle w:val="a3"/>
        <w:numPr>
          <w:ilvl w:val="0"/>
          <w:numId w:val="20"/>
        </w:numPr>
        <w:tabs>
          <w:tab w:val="left" w:pos="15840"/>
        </w:tabs>
        <w:jc w:val="both"/>
        <w:rPr>
          <w:bCs/>
          <w:sz w:val="22"/>
          <w:szCs w:val="22"/>
        </w:rPr>
      </w:pPr>
      <w:r w:rsidRPr="00933C41">
        <w:rPr>
          <w:bCs/>
          <w:sz w:val="28"/>
          <w:szCs w:val="28"/>
        </w:rPr>
        <w:t xml:space="preserve">Про план роботи постійної комісії на І півріччя 2018 року. </w:t>
      </w:r>
    </w:p>
    <w:p w:rsidR="00933C41" w:rsidRPr="00C546C8" w:rsidRDefault="00C546C8" w:rsidP="00933C41">
      <w:pPr>
        <w:pStyle w:val="a3"/>
        <w:tabs>
          <w:tab w:val="left" w:pos="15840"/>
        </w:tabs>
        <w:ind w:left="502"/>
        <w:jc w:val="both"/>
        <w:rPr>
          <w:b/>
          <w:bCs/>
          <w:sz w:val="28"/>
          <w:szCs w:val="28"/>
        </w:rPr>
      </w:pPr>
      <w:r w:rsidRPr="00C546C8">
        <w:rPr>
          <w:b/>
          <w:bCs/>
          <w:sz w:val="28"/>
          <w:szCs w:val="28"/>
        </w:rPr>
        <w:t xml:space="preserve">                                                                            </w:t>
      </w:r>
      <w:r w:rsidRPr="00C546C8">
        <w:rPr>
          <w:b/>
          <w:bCs/>
          <w:sz w:val="28"/>
          <w:szCs w:val="28"/>
          <w:highlight w:val="yellow"/>
        </w:rPr>
        <w:t>Доповідає: Степченко В.Г.</w:t>
      </w:r>
    </w:p>
    <w:p w:rsidR="00C546C8" w:rsidRPr="00C546C8" w:rsidRDefault="00C546C8" w:rsidP="00933C41">
      <w:pPr>
        <w:pStyle w:val="a3"/>
        <w:tabs>
          <w:tab w:val="left" w:pos="15840"/>
        </w:tabs>
        <w:ind w:left="502"/>
        <w:jc w:val="both"/>
        <w:rPr>
          <w:b/>
          <w:bCs/>
          <w:sz w:val="28"/>
          <w:szCs w:val="28"/>
        </w:rPr>
      </w:pPr>
    </w:p>
    <w:p w:rsidR="00C546C8" w:rsidRPr="00933C41" w:rsidRDefault="00C546C8" w:rsidP="00933C41">
      <w:pPr>
        <w:pStyle w:val="a3"/>
        <w:tabs>
          <w:tab w:val="left" w:pos="15840"/>
        </w:tabs>
        <w:ind w:left="502"/>
        <w:jc w:val="both"/>
        <w:rPr>
          <w:b/>
          <w:bCs/>
          <w:sz w:val="22"/>
          <w:szCs w:val="22"/>
        </w:rPr>
      </w:pPr>
      <w:bookmarkStart w:id="0" w:name="_GoBack"/>
      <w:bookmarkEnd w:id="0"/>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розміри ставок земельного податку, плати за користування прородними ресурсами, що знаходяться у власності територіальної громади міста Суми.</w:t>
      </w:r>
    </w:p>
    <w:p w:rsidR="00ED0A47" w:rsidRPr="00F13AE9" w:rsidRDefault="00ED0A47" w:rsidP="00ED0A47">
      <w:pPr>
        <w:pStyle w:val="a3"/>
        <w:tabs>
          <w:tab w:val="left" w:pos="15840"/>
        </w:tabs>
        <w:ind w:left="502"/>
        <w:jc w:val="both"/>
        <w:rPr>
          <w:b/>
          <w:bCs/>
          <w:sz w:val="28"/>
          <w:szCs w:val="28"/>
        </w:rPr>
      </w:pPr>
      <w:r w:rsidRPr="00F13AE9">
        <w:rPr>
          <w:bCs/>
          <w:sz w:val="28"/>
          <w:szCs w:val="28"/>
        </w:rPr>
        <w:t xml:space="preserve">                                                                            </w:t>
      </w:r>
      <w:r w:rsidRPr="00F13AE9">
        <w:rPr>
          <w:b/>
          <w:bCs/>
          <w:sz w:val="28"/>
          <w:szCs w:val="28"/>
          <w:highlight w:val="yellow"/>
        </w:rPr>
        <w:t>Доповідає Клименко Ю.М.</w:t>
      </w:r>
    </w:p>
    <w:p w:rsidR="00ED0A47" w:rsidRPr="00F13AE9" w:rsidRDefault="00ED0A47" w:rsidP="00ED0A47">
      <w:pPr>
        <w:pStyle w:val="a3"/>
        <w:tabs>
          <w:tab w:val="left" w:pos="15840"/>
        </w:tabs>
        <w:ind w:left="502"/>
        <w:jc w:val="both"/>
        <w:rPr>
          <w:b/>
          <w:bCs/>
          <w:sz w:val="28"/>
          <w:szCs w:val="28"/>
        </w:rPr>
      </w:pPr>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здійснення земельної реформи у місті.</w:t>
      </w:r>
    </w:p>
    <w:p w:rsidR="00ED0A47" w:rsidRPr="00F13AE9" w:rsidRDefault="00ED0A47" w:rsidP="00ED0A47">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Доповідає Клименко Ю.М.</w:t>
      </w:r>
    </w:p>
    <w:p w:rsidR="00ED0A47" w:rsidRPr="00F13AE9" w:rsidRDefault="00ED0A47" w:rsidP="00ED0A47">
      <w:pPr>
        <w:tabs>
          <w:tab w:val="left" w:pos="15840"/>
        </w:tabs>
        <w:ind w:left="14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затвердження містобудівних обгрунтувань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965244" w:rsidRPr="00F13AE9" w:rsidRDefault="000559E2" w:rsidP="00965244">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 xml:space="preserve"> Доповідає Клименко Ю.М.</w:t>
      </w:r>
    </w:p>
    <w:p w:rsidR="000559E2" w:rsidRPr="00F13AE9" w:rsidRDefault="000559E2" w:rsidP="00965244">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хід будівництва і введення в експлуатацію закінчених будівництвом об’єктів в місті.</w:t>
      </w:r>
    </w:p>
    <w:p w:rsidR="000559E2" w:rsidRPr="00F13AE9" w:rsidRDefault="000559E2" w:rsidP="000559E2">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cyan"/>
        </w:rPr>
        <w:t>Доповідає Кривцов А.В.</w:t>
      </w:r>
    </w:p>
    <w:p w:rsidR="000559E2" w:rsidRPr="00F13AE9" w:rsidRDefault="000559E2" w:rsidP="000559E2">
      <w:pPr>
        <w:pStyle w:val="a3"/>
        <w:tabs>
          <w:tab w:val="left" w:pos="15840"/>
        </w:tabs>
        <w:ind w:left="502"/>
        <w:jc w:val="both"/>
        <w:rPr>
          <w:b/>
          <w:bCs/>
          <w:sz w:val="28"/>
          <w:szCs w:val="28"/>
        </w:rPr>
      </w:pPr>
    </w:p>
    <w:p w:rsidR="000559E2" w:rsidRDefault="000559E2" w:rsidP="008D59C9">
      <w:pPr>
        <w:tabs>
          <w:tab w:val="left" w:pos="15840"/>
        </w:tabs>
        <w:jc w:val="both"/>
        <w:rPr>
          <w:bCs/>
          <w:sz w:val="28"/>
          <w:szCs w:val="28"/>
        </w:rPr>
      </w:pPr>
    </w:p>
    <w:p w:rsidR="008D59C9" w:rsidRDefault="008D59C9" w:rsidP="008D59C9">
      <w:pPr>
        <w:tabs>
          <w:tab w:val="left" w:pos="15840"/>
        </w:tabs>
        <w:jc w:val="both"/>
        <w:rPr>
          <w:bCs/>
          <w:sz w:val="28"/>
          <w:szCs w:val="28"/>
        </w:rPr>
      </w:pPr>
    </w:p>
    <w:p w:rsidR="008D59C9" w:rsidRDefault="008D59C9" w:rsidP="008D59C9">
      <w:pPr>
        <w:pStyle w:val="a3"/>
        <w:numPr>
          <w:ilvl w:val="0"/>
          <w:numId w:val="20"/>
        </w:numPr>
        <w:tabs>
          <w:tab w:val="left" w:pos="15840"/>
        </w:tabs>
        <w:jc w:val="both"/>
        <w:rPr>
          <w:bCs/>
          <w:sz w:val="28"/>
          <w:szCs w:val="28"/>
        </w:rPr>
      </w:pPr>
      <w:r>
        <w:rPr>
          <w:bCs/>
          <w:sz w:val="28"/>
          <w:szCs w:val="28"/>
        </w:rPr>
        <w:t>Про затвердження генерального плану, містобудівних програм, іншої містобудівної документації, проектів внутрішньогосподарського землеустрою.</w:t>
      </w:r>
    </w:p>
    <w:p w:rsidR="008D59C9" w:rsidRPr="00F13AE9" w:rsidRDefault="008D59C9" w:rsidP="008D59C9">
      <w:pPr>
        <w:pStyle w:val="a3"/>
        <w:tabs>
          <w:tab w:val="left" w:pos="15840"/>
        </w:tabs>
        <w:ind w:left="502"/>
        <w:jc w:val="both"/>
        <w:rPr>
          <w:b/>
          <w:bCs/>
          <w:sz w:val="28"/>
          <w:szCs w:val="28"/>
        </w:rPr>
      </w:pPr>
      <w:r w:rsidRPr="008D59C9">
        <w:rPr>
          <w:b/>
          <w:bCs/>
          <w:sz w:val="28"/>
          <w:szCs w:val="28"/>
        </w:rPr>
        <w:t xml:space="preserve">                                                                             </w:t>
      </w:r>
      <w:r w:rsidRPr="00F13AE9">
        <w:rPr>
          <w:b/>
          <w:bCs/>
          <w:sz w:val="28"/>
          <w:szCs w:val="28"/>
          <w:highlight w:val="cyan"/>
        </w:rPr>
        <w:t>Доповідає Кривцов А.В.</w:t>
      </w:r>
    </w:p>
    <w:p w:rsidR="008D59C9" w:rsidRPr="008D59C9" w:rsidRDefault="008D59C9" w:rsidP="008D59C9">
      <w:pPr>
        <w:pStyle w:val="a3"/>
        <w:tabs>
          <w:tab w:val="left" w:pos="15840"/>
        </w:tabs>
        <w:ind w:left="502"/>
        <w:jc w:val="both"/>
        <w:rPr>
          <w:bCs/>
          <w:sz w:val="28"/>
          <w:szCs w:val="28"/>
        </w:rPr>
      </w:pPr>
    </w:p>
    <w:sectPr w:rsidR="008D59C9" w:rsidRPr="008D59C9"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E8" w:rsidRDefault="006D46E8" w:rsidP="00D47546">
      <w:r>
        <w:separator/>
      </w:r>
    </w:p>
  </w:endnote>
  <w:endnote w:type="continuationSeparator" w:id="0">
    <w:p w:rsidR="006D46E8" w:rsidRDefault="006D46E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E8" w:rsidRDefault="006D46E8" w:rsidP="00D47546">
      <w:r>
        <w:separator/>
      </w:r>
    </w:p>
  </w:footnote>
  <w:footnote w:type="continuationSeparator" w:id="0">
    <w:p w:rsidR="006D46E8" w:rsidRDefault="006D46E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E0553"/>
    <w:multiLevelType w:val="hybridMultilevel"/>
    <w:tmpl w:val="D5B293D6"/>
    <w:lvl w:ilvl="0" w:tplc="E34A0D6E">
      <w:start w:val="1"/>
      <w:numFmt w:val="decimal"/>
      <w:lvlText w:val="%1."/>
      <w:lvlJc w:val="left"/>
      <w:pPr>
        <w:ind w:left="502" w:hanging="360"/>
      </w:pPr>
      <w:rPr>
        <w:rFonts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8"/>
  </w:num>
  <w:num w:numId="5">
    <w:abstractNumId w:val="5"/>
  </w:num>
  <w:num w:numId="6">
    <w:abstractNumId w:val="7"/>
  </w:num>
  <w:num w:numId="7">
    <w:abstractNumId w:val="14"/>
  </w:num>
  <w:num w:numId="8">
    <w:abstractNumId w:val="2"/>
  </w:num>
  <w:num w:numId="9">
    <w:abstractNumId w:val="13"/>
  </w:num>
  <w:num w:numId="10">
    <w:abstractNumId w:val="16"/>
  </w:num>
  <w:num w:numId="11">
    <w:abstractNumId w:val="4"/>
  </w:num>
  <w:num w:numId="12">
    <w:abstractNumId w:val="8"/>
  </w:num>
  <w:num w:numId="13">
    <w:abstractNumId w:val="10"/>
  </w:num>
  <w:num w:numId="14">
    <w:abstractNumId w:val="17"/>
  </w:num>
  <w:num w:numId="15">
    <w:abstractNumId w:val="11"/>
  </w:num>
  <w:num w:numId="16">
    <w:abstractNumId w:val="1"/>
  </w:num>
  <w:num w:numId="17">
    <w:abstractNumId w:val="15"/>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6E57"/>
    <w:rsid w:val="00027A72"/>
    <w:rsid w:val="00030265"/>
    <w:rsid w:val="0003181C"/>
    <w:rsid w:val="000407C7"/>
    <w:rsid w:val="0004153A"/>
    <w:rsid w:val="00042DEE"/>
    <w:rsid w:val="00043A92"/>
    <w:rsid w:val="00044B15"/>
    <w:rsid w:val="0004542C"/>
    <w:rsid w:val="0004673D"/>
    <w:rsid w:val="00050673"/>
    <w:rsid w:val="00051D49"/>
    <w:rsid w:val="000555C8"/>
    <w:rsid w:val="000559E2"/>
    <w:rsid w:val="000571B0"/>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A7F"/>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74923"/>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57B4D"/>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870D4"/>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6B8"/>
    <w:rsid w:val="0031775E"/>
    <w:rsid w:val="00322889"/>
    <w:rsid w:val="0032543D"/>
    <w:rsid w:val="00325CED"/>
    <w:rsid w:val="00325E54"/>
    <w:rsid w:val="003269CE"/>
    <w:rsid w:val="00330AF2"/>
    <w:rsid w:val="00330EF3"/>
    <w:rsid w:val="003324C4"/>
    <w:rsid w:val="00332FE9"/>
    <w:rsid w:val="00334E72"/>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B5E34"/>
    <w:rsid w:val="004C66EB"/>
    <w:rsid w:val="004C6E6A"/>
    <w:rsid w:val="004C7FC5"/>
    <w:rsid w:val="004D27FC"/>
    <w:rsid w:val="004D3FF3"/>
    <w:rsid w:val="004D64F6"/>
    <w:rsid w:val="004E106B"/>
    <w:rsid w:val="004E2A1D"/>
    <w:rsid w:val="004E3AE6"/>
    <w:rsid w:val="004E56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6E8"/>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7F7756"/>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6656"/>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59C9"/>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3C41"/>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5244"/>
    <w:rsid w:val="00966B39"/>
    <w:rsid w:val="00973238"/>
    <w:rsid w:val="009737D7"/>
    <w:rsid w:val="00973F27"/>
    <w:rsid w:val="009809D2"/>
    <w:rsid w:val="00984BB4"/>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05BC"/>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5C13"/>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46C8"/>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0A47"/>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3AE9"/>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06BB9"/>
  <w15:docId w15:val="{C797863D-90DE-43CD-A329-A3C411C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76D95-0499-4362-B55A-2AACE359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16</cp:revision>
  <cp:lastPrinted>2017-11-21T11:52:00Z</cp:lastPrinted>
  <dcterms:created xsi:type="dcterms:W3CDTF">2017-11-21T11:06:00Z</dcterms:created>
  <dcterms:modified xsi:type="dcterms:W3CDTF">2017-12-07T07:46:00Z</dcterms:modified>
</cp:coreProperties>
</file>