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42BCD" w:rsidRDefault="00A30E04" w:rsidP="00730314">
      <w:pPr>
        <w:tabs>
          <w:tab w:val="left" w:pos="15840"/>
        </w:tabs>
        <w:jc w:val="center"/>
        <w:rPr>
          <w:b/>
          <w:bCs/>
          <w:sz w:val="28"/>
          <w:szCs w:val="28"/>
        </w:rPr>
      </w:pPr>
      <w:r>
        <w:rPr>
          <w:b/>
          <w:bCs/>
          <w:sz w:val="28"/>
          <w:szCs w:val="28"/>
        </w:rPr>
        <w:t xml:space="preserve"> </w:t>
      </w:r>
      <w:r w:rsidR="00730314" w:rsidRPr="00042BCD">
        <w:rPr>
          <w:b/>
          <w:bCs/>
          <w:sz w:val="28"/>
          <w:szCs w:val="28"/>
        </w:rPr>
        <w:t>Перелік питань,</w:t>
      </w:r>
    </w:p>
    <w:p w:rsidR="00730314" w:rsidRPr="00042BCD" w:rsidRDefault="00730314" w:rsidP="00730314">
      <w:pPr>
        <w:tabs>
          <w:tab w:val="left" w:pos="15840"/>
        </w:tabs>
        <w:jc w:val="center"/>
        <w:rPr>
          <w:b/>
          <w:bCs/>
          <w:sz w:val="28"/>
          <w:szCs w:val="28"/>
        </w:rPr>
      </w:pPr>
      <w:r w:rsidRPr="00042BCD">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7531C1" w:rsidRDefault="0089385D" w:rsidP="00831479">
      <w:pPr>
        <w:tabs>
          <w:tab w:val="left" w:pos="15840"/>
        </w:tabs>
        <w:jc w:val="center"/>
        <w:rPr>
          <w:b/>
          <w:bCs/>
          <w:sz w:val="28"/>
          <w:szCs w:val="28"/>
        </w:rPr>
      </w:pPr>
      <w:r w:rsidRPr="00042BCD">
        <w:rPr>
          <w:b/>
          <w:bCs/>
          <w:sz w:val="28"/>
          <w:szCs w:val="28"/>
        </w:rPr>
        <w:t xml:space="preserve">на </w:t>
      </w:r>
      <w:r w:rsidR="006B65DF">
        <w:rPr>
          <w:b/>
          <w:bCs/>
          <w:sz w:val="28"/>
          <w:szCs w:val="28"/>
        </w:rPr>
        <w:t>22</w:t>
      </w:r>
      <w:r w:rsidR="00937941">
        <w:rPr>
          <w:b/>
          <w:bCs/>
          <w:sz w:val="28"/>
          <w:szCs w:val="28"/>
        </w:rPr>
        <w:t xml:space="preserve"> вересня </w:t>
      </w:r>
      <w:r w:rsidRPr="00042BCD">
        <w:rPr>
          <w:b/>
          <w:bCs/>
          <w:sz w:val="28"/>
          <w:szCs w:val="28"/>
        </w:rPr>
        <w:t xml:space="preserve"> 2020 року</w:t>
      </w:r>
    </w:p>
    <w:p w:rsidR="006B65DF" w:rsidRPr="00831479" w:rsidRDefault="006B65DF" w:rsidP="00831479">
      <w:pPr>
        <w:tabs>
          <w:tab w:val="left" w:pos="15840"/>
        </w:tabs>
        <w:jc w:val="center"/>
        <w:rPr>
          <w:b/>
          <w:bCs/>
          <w:sz w:val="28"/>
          <w:szCs w:val="28"/>
        </w:rPr>
      </w:pPr>
    </w:p>
    <w:p w:rsidR="00501BF6" w:rsidRDefault="00501BF6" w:rsidP="00501BF6">
      <w:pPr>
        <w:pStyle w:val="a3"/>
        <w:numPr>
          <w:ilvl w:val="0"/>
          <w:numId w:val="39"/>
        </w:numPr>
        <w:autoSpaceDE w:val="0"/>
        <w:autoSpaceDN w:val="0"/>
        <w:adjustRightInd w:val="0"/>
        <w:contextualSpacing/>
        <w:jc w:val="both"/>
        <w:rPr>
          <w:bCs/>
          <w:sz w:val="28"/>
          <w:szCs w:val="28"/>
        </w:rPr>
      </w:pPr>
      <w:r>
        <w:rPr>
          <w:bCs/>
          <w:sz w:val="28"/>
          <w:szCs w:val="28"/>
        </w:rPr>
        <w:t xml:space="preserve">Про звернення начальника присвоєння </w:t>
      </w:r>
      <w:r w:rsidRPr="00997701">
        <w:rPr>
          <w:b/>
          <w:bCs/>
          <w:sz w:val="28"/>
          <w:szCs w:val="28"/>
        </w:rPr>
        <w:t>Лапіну Євгену Васильовичу</w:t>
      </w:r>
      <w:r>
        <w:rPr>
          <w:bCs/>
          <w:sz w:val="28"/>
          <w:szCs w:val="28"/>
        </w:rPr>
        <w:t xml:space="preserve"> звання «Почесний громадянин міста Суми».</w:t>
      </w:r>
    </w:p>
    <w:p w:rsidR="00501BF6" w:rsidRDefault="00501BF6" w:rsidP="00501BF6">
      <w:pPr>
        <w:pStyle w:val="a3"/>
        <w:ind w:left="786"/>
        <w:jc w:val="both"/>
        <w:rPr>
          <w:bCs/>
          <w:sz w:val="28"/>
          <w:szCs w:val="28"/>
        </w:rPr>
      </w:pPr>
      <w:r w:rsidRPr="008B4CB0">
        <w:rPr>
          <w:b/>
          <w:bCs/>
          <w:sz w:val="28"/>
          <w:szCs w:val="28"/>
        </w:rPr>
        <w:t>Доповідає:</w:t>
      </w:r>
      <w:r>
        <w:rPr>
          <w:bCs/>
          <w:sz w:val="28"/>
          <w:szCs w:val="28"/>
        </w:rPr>
        <w:t xml:space="preserve"> </w:t>
      </w:r>
      <w:r w:rsidRPr="00997701">
        <w:rPr>
          <w:b/>
          <w:bCs/>
          <w:sz w:val="28"/>
          <w:szCs w:val="28"/>
        </w:rPr>
        <w:t>Антоненко А.Г.</w:t>
      </w:r>
    </w:p>
    <w:p w:rsidR="00501BF6" w:rsidRDefault="00501BF6" w:rsidP="00501BF6">
      <w:pPr>
        <w:pStyle w:val="a3"/>
        <w:numPr>
          <w:ilvl w:val="0"/>
          <w:numId w:val="39"/>
        </w:numPr>
        <w:autoSpaceDE w:val="0"/>
        <w:autoSpaceDN w:val="0"/>
        <w:adjustRightInd w:val="0"/>
        <w:contextualSpacing/>
        <w:jc w:val="both"/>
        <w:rPr>
          <w:bCs/>
          <w:sz w:val="28"/>
          <w:szCs w:val="28"/>
        </w:rPr>
      </w:pPr>
      <w:r>
        <w:rPr>
          <w:bCs/>
          <w:sz w:val="28"/>
          <w:szCs w:val="28"/>
        </w:rPr>
        <w:t xml:space="preserve">Про звернення начальника відділу організаційно-кадрової роботи Сумської міської ради щодо підтримки клопотань про присвоєння </w:t>
      </w:r>
      <w:r w:rsidRPr="00997701">
        <w:rPr>
          <w:b/>
          <w:bCs/>
          <w:sz w:val="28"/>
          <w:szCs w:val="28"/>
        </w:rPr>
        <w:t xml:space="preserve">Васильєву Анатолію Васильовичу </w:t>
      </w:r>
      <w:r>
        <w:rPr>
          <w:bCs/>
          <w:sz w:val="28"/>
          <w:szCs w:val="28"/>
        </w:rPr>
        <w:t>звання «Почесний громадянин міста Суми».</w:t>
      </w:r>
    </w:p>
    <w:p w:rsidR="00501BF6" w:rsidRDefault="00501BF6" w:rsidP="00501BF6">
      <w:pPr>
        <w:pStyle w:val="a3"/>
        <w:ind w:left="786"/>
        <w:jc w:val="both"/>
        <w:rPr>
          <w:b/>
          <w:bCs/>
          <w:sz w:val="28"/>
          <w:szCs w:val="28"/>
        </w:rPr>
      </w:pPr>
      <w:r w:rsidRPr="008B4CB0">
        <w:rPr>
          <w:b/>
          <w:bCs/>
          <w:sz w:val="28"/>
          <w:szCs w:val="28"/>
        </w:rPr>
        <w:t>Доповідає:</w:t>
      </w:r>
      <w:r>
        <w:rPr>
          <w:bCs/>
          <w:sz w:val="28"/>
          <w:szCs w:val="28"/>
        </w:rPr>
        <w:t xml:space="preserve"> </w:t>
      </w:r>
      <w:r w:rsidRPr="00997701">
        <w:rPr>
          <w:b/>
          <w:bCs/>
          <w:sz w:val="28"/>
          <w:szCs w:val="28"/>
        </w:rPr>
        <w:t>Антоненко А.Г.</w:t>
      </w:r>
    </w:p>
    <w:p w:rsidR="00831479" w:rsidRPr="00501BF6" w:rsidRDefault="00D312AF" w:rsidP="00D312AF">
      <w:pPr>
        <w:pStyle w:val="a3"/>
        <w:ind w:left="786" w:hanging="360"/>
        <w:jc w:val="both"/>
        <w:rPr>
          <w:b/>
          <w:bCs/>
          <w:sz w:val="28"/>
          <w:szCs w:val="28"/>
        </w:rPr>
      </w:pPr>
      <w:r w:rsidRPr="00D312AF">
        <w:rPr>
          <w:bCs/>
          <w:sz w:val="28"/>
          <w:szCs w:val="28"/>
        </w:rPr>
        <w:t>3.</w:t>
      </w:r>
      <w:r>
        <w:rPr>
          <w:b/>
          <w:bCs/>
          <w:sz w:val="28"/>
          <w:szCs w:val="28"/>
        </w:rPr>
        <w:t xml:space="preserve"> </w:t>
      </w:r>
      <w:r w:rsidR="00B122D4" w:rsidRPr="00501BF6">
        <w:rPr>
          <w:sz w:val="28"/>
          <w:szCs w:val="28"/>
        </w:rPr>
        <w:t>Про прийняття до комунальної власності Сумської міської об’єднаної територіальної майна від Товариства з обмеженою відповідальністю «Виробничо-комерційне підприємство «НОТЕХС».</w:t>
      </w:r>
    </w:p>
    <w:p w:rsidR="00937941" w:rsidRPr="00931991" w:rsidRDefault="00D312AF" w:rsidP="00D312AF">
      <w:pPr>
        <w:pStyle w:val="1"/>
        <w:autoSpaceDE w:val="0"/>
        <w:autoSpaceDN w:val="0"/>
        <w:adjustRightInd w:val="0"/>
        <w:ind w:left="644" w:hanging="218"/>
        <w:jc w:val="both"/>
        <w:outlineLvl w:val="0"/>
        <w:rPr>
          <w:bCs/>
          <w:sz w:val="28"/>
          <w:szCs w:val="28"/>
        </w:rPr>
      </w:pPr>
      <w:r>
        <w:rPr>
          <w:sz w:val="28"/>
          <w:szCs w:val="28"/>
        </w:rPr>
        <w:t xml:space="preserve">4. </w:t>
      </w:r>
      <w:r w:rsidR="00937941">
        <w:rPr>
          <w:sz w:val="28"/>
          <w:szCs w:val="28"/>
        </w:rPr>
        <w:t>Про передачу в господарське відання та на баланс  Комунальному підприємству «Суми</w:t>
      </w:r>
      <w:r w:rsidR="00937941" w:rsidRPr="007B6CEA">
        <w:rPr>
          <w:sz w:val="28"/>
          <w:szCs w:val="28"/>
        </w:rPr>
        <w:t>т</w:t>
      </w:r>
      <w:r w:rsidR="00937941">
        <w:rPr>
          <w:sz w:val="28"/>
          <w:szCs w:val="28"/>
        </w:rPr>
        <w:t xml:space="preserve">еплоенергоцентраль» Сумської міської ради нерухомого майна </w:t>
      </w:r>
      <w:bookmarkStart w:id="0" w:name="_GoBack"/>
      <w:bookmarkEnd w:id="0"/>
      <w:r w:rsidR="00937941">
        <w:rPr>
          <w:sz w:val="28"/>
          <w:szCs w:val="28"/>
        </w:rPr>
        <w:t>комунальної власності Сумської міської об</w:t>
      </w:r>
      <w:r w:rsidR="00937941" w:rsidRPr="0022741C">
        <w:rPr>
          <w:sz w:val="28"/>
          <w:szCs w:val="28"/>
        </w:rPr>
        <w:t>’</w:t>
      </w:r>
      <w:r w:rsidR="00937941">
        <w:rPr>
          <w:sz w:val="28"/>
          <w:szCs w:val="28"/>
        </w:rPr>
        <w:t>єднаної територіальної громади</w:t>
      </w:r>
      <w:r w:rsidR="00931991">
        <w:rPr>
          <w:sz w:val="28"/>
          <w:szCs w:val="28"/>
        </w:rPr>
        <w:t>.</w:t>
      </w:r>
    </w:p>
    <w:p w:rsidR="00931991" w:rsidRPr="00931991" w:rsidRDefault="00D312AF" w:rsidP="00D312AF">
      <w:pPr>
        <w:pStyle w:val="1"/>
        <w:autoSpaceDE w:val="0"/>
        <w:autoSpaceDN w:val="0"/>
        <w:adjustRightInd w:val="0"/>
        <w:ind w:left="644" w:hanging="218"/>
        <w:jc w:val="both"/>
        <w:outlineLvl w:val="0"/>
        <w:rPr>
          <w:bCs/>
          <w:sz w:val="28"/>
          <w:szCs w:val="28"/>
        </w:rPr>
      </w:pPr>
      <w:r>
        <w:rPr>
          <w:sz w:val="28"/>
          <w:szCs w:val="28"/>
        </w:rPr>
        <w:t xml:space="preserve">5. </w:t>
      </w:r>
      <w:r w:rsidR="00931991">
        <w:rPr>
          <w:sz w:val="28"/>
          <w:szCs w:val="28"/>
        </w:rPr>
        <w:t>Про передачу нежитлового приміщення, розташованого за адресою: м. Суми,                                       вул. Холодногірська, 33/1 в оперативне управління.</w:t>
      </w:r>
    </w:p>
    <w:p w:rsidR="006B65DF" w:rsidRDefault="006B65DF" w:rsidP="006B65DF">
      <w:pPr>
        <w:pStyle w:val="1"/>
        <w:autoSpaceDE w:val="0"/>
        <w:autoSpaceDN w:val="0"/>
        <w:adjustRightInd w:val="0"/>
        <w:ind w:left="644"/>
        <w:jc w:val="both"/>
        <w:outlineLvl w:val="0"/>
        <w:rPr>
          <w:bCs/>
          <w:sz w:val="28"/>
          <w:szCs w:val="28"/>
        </w:rPr>
      </w:pPr>
    </w:p>
    <w:p w:rsidR="00EA67A3" w:rsidRDefault="00EA67A3" w:rsidP="00EA67A3">
      <w:pPr>
        <w:pStyle w:val="1"/>
        <w:autoSpaceDE w:val="0"/>
        <w:autoSpaceDN w:val="0"/>
        <w:adjustRightInd w:val="0"/>
        <w:ind w:left="644"/>
        <w:jc w:val="center"/>
        <w:outlineLvl w:val="0"/>
        <w:rPr>
          <w:b/>
          <w:bCs/>
          <w:sz w:val="28"/>
          <w:szCs w:val="28"/>
        </w:rPr>
      </w:pPr>
      <w:r>
        <w:rPr>
          <w:b/>
          <w:bCs/>
          <w:sz w:val="28"/>
          <w:szCs w:val="28"/>
        </w:rPr>
        <w:t>Інше</w:t>
      </w:r>
      <w:r w:rsidRPr="00EA67A3">
        <w:rPr>
          <w:b/>
          <w:bCs/>
          <w:sz w:val="28"/>
          <w:szCs w:val="28"/>
        </w:rPr>
        <w:t>:</w:t>
      </w:r>
    </w:p>
    <w:p w:rsidR="005300B5" w:rsidRDefault="005300B5" w:rsidP="00EA67A3">
      <w:pPr>
        <w:pStyle w:val="1"/>
        <w:autoSpaceDE w:val="0"/>
        <w:autoSpaceDN w:val="0"/>
        <w:adjustRightInd w:val="0"/>
        <w:ind w:left="644"/>
        <w:jc w:val="center"/>
        <w:outlineLvl w:val="0"/>
        <w:rPr>
          <w:b/>
          <w:bCs/>
          <w:sz w:val="28"/>
          <w:szCs w:val="28"/>
        </w:rPr>
      </w:pPr>
    </w:p>
    <w:p w:rsidR="005300B5" w:rsidRPr="005300B5" w:rsidRDefault="005300B5" w:rsidP="005300B5">
      <w:pPr>
        <w:pStyle w:val="1"/>
        <w:autoSpaceDE w:val="0"/>
        <w:autoSpaceDN w:val="0"/>
        <w:adjustRightInd w:val="0"/>
        <w:ind w:left="709" w:hanging="425"/>
        <w:jc w:val="both"/>
        <w:outlineLvl w:val="0"/>
        <w:rPr>
          <w:sz w:val="28"/>
          <w:szCs w:val="28"/>
        </w:rPr>
      </w:pPr>
      <w:r>
        <w:rPr>
          <w:b/>
          <w:sz w:val="22"/>
          <w:szCs w:val="22"/>
        </w:rPr>
        <w:t>1</w:t>
      </w:r>
      <w:r w:rsidRPr="005300B5">
        <w:rPr>
          <w:b/>
          <w:sz w:val="28"/>
          <w:szCs w:val="28"/>
        </w:rPr>
        <w:t xml:space="preserve">. </w:t>
      </w:r>
      <w:r w:rsidRPr="005300B5">
        <w:rPr>
          <w:sz w:val="28"/>
          <w:szCs w:val="28"/>
        </w:rPr>
        <w:t xml:space="preserve">Про розгляд звернення </w:t>
      </w:r>
      <w:r w:rsidRPr="005300B5">
        <w:rPr>
          <w:b/>
          <w:sz w:val="28"/>
          <w:szCs w:val="28"/>
        </w:rPr>
        <w:t xml:space="preserve">СУМСЬКОГО МІСЬКОГО ВІЙСЬКОВОГО </w:t>
      </w:r>
      <w:r>
        <w:rPr>
          <w:b/>
          <w:sz w:val="28"/>
          <w:szCs w:val="28"/>
        </w:rPr>
        <w:t xml:space="preserve"> </w:t>
      </w:r>
      <w:r w:rsidRPr="005300B5">
        <w:rPr>
          <w:b/>
          <w:sz w:val="28"/>
          <w:szCs w:val="28"/>
        </w:rPr>
        <w:t>КОМІСАРІАТУ</w:t>
      </w:r>
      <w:r>
        <w:rPr>
          <w:b/>
          <w:sz w:val="28"/>
          <w:szCs w:val="28"/>
        </w:rPr>
        <w:t xml:space="preserve"> </w:t>
      </w:r>
      <w:r w:rsidRPr="005300B5">
        <w:rPr>
          <w:sz w:val="28"/>
          <w:szCs w:val="28"/>
        </w:rPr>
        <w:t>щодо включення нежитлових приміщень площею 2296,42 кв.м за адресою: м. Суми, вул. Герасима Кодратьєва, 157 до Переліку другого типу об’єктів комунальної власності Сумської міської ОТГ, що підлягають передачі в оренду без проведення аукціону.</w:t>
      </w:r>
    </w:p>
    <w:p w:rsidR="005300B5" w:rsidRPr="005300B5" w:rsidRDefault="005300B5" w:rsidP="005300B5">
      <w:pPr>
        <w:pStyle w:val="1"/>
        <w:autoSpaceDE w:val="0"/>
        <w:autoSpaceDN w:val="0"/>
        <w:adjustRightInd w:val="0"/>
        <w:ind w:left="709" w:hanging="425"/>
        <w:jc w:val="both"/>
        <w:outlineLvl w:val="0"/>
        <w:rPr>
          <w:color w:val="FF0000"/>
          <w:sz w:val="28"/>
          <w:szCs w:val="28"/>
        </w:rPr>
      </w:pPr>
      <w:r w:rsidRPr="005300B5">
        <w:rPr>
          <w:b/>
          <w:sz w:val="28"/>
          <w:szCs w:val="28"/>
        </w:rPr>
        <w:t xml:space="preserve">2. </w:t>
      </w:r>
      <w:r>
        <w:rPr>
          <w:b/>
          <w:sz w:val="28"/>
          <w:szCs w:val="28"/>
        </w:rPr>
        <w:t xml:space="preserve"> </w:t>
      </w:r>
      <w:r w:rsidRPr="005300B5">
        <w:rPr>
          <w:sz w:val="28"/>
          <w:szCs w:val="28"/>
        </w:rPr>
        <w:t xml:space="preserve">Про розгляд звернення </w:t>
      </w:r>
      <w:r w:rsidRPr="005300B5">
        <w:rPr>
          <w:b/>
          <w:sz w:val="28"/>
          <w:szCs w:val="28"/>
        </w:rPr>
        <w:t>ТОВ Кінотеатру «Дружба»</w:t>
      </w:r>
      <w:r w:rsidRPr="005300B5">
        <w:rPr>
          <w:sz w:val="28"/>
          <w:szCs w:val="28"/>
        </w:rPr>
        <w:t xml:space="preserve"> щодо реструктуризації боргу за оренду цілісного майнового комплексу за адресою: м. Суми, </w:t>
      </w:r>
      <w:r>
        <w:rPr>
          <w:sz w:val="28"/>
          <w:szCs w:val="28"/>
        </w:rPr>
        <w:t xml:space="preserve">                        пр-т </w:t>
      </w:r>
      <w:r w:rsidRPr="005300B5">
        <w:rPr>
          <w:sz w:val="28"/>
          <w:szCs w:val="28"/>
        </w:rPr>
        <w:t>Шевченка, 20 до 31.12.2020.</w:t>
      </w:r>
    </w:p>
    <w:p w:rsidR="00EA67A3" w:rsidRDefault="00EA67A3" w:rsidP="005300B5">
      <w:pPr>
        <w:pStyle w:val="1"/>
        <w:numPr>
          <w:ilvl w:val="0"/>
          <w:numId w:val="38"/>
        </w:numPr>
        <w:autoSpaceDE w:val="0"/>
        <w:autoSpaceDN w:val="0"/>
        <w:adjustRightInd w:val="0"/>
        <w:ind w:left="709" w:hanging="425"/>
        <w:jc w:val="both"/>
        <w:outlineLvl w:val="0"/>
        <w:rPr>
          <w:bCs/>
          <w:sz w:val="28"/>
          <w:szCs w:val="28"/>
        </w:rPr>
      </w:pPr>
      <w:r w:rsidRPr="005300B5">
        <w:rPr>
          <w:bCs/>
          <w:sz w:val="28"/>
          <w:szCs w:val="28"/>
        </w:rPr>
        <w:t>Про перелік приміщень, які пропонуються до продажу на аукціоні.</w:t>
      </w:r>
    </w:p>
    <w:p w:rsidR="00F522F7" w:rsidRDefault="00F522F7" w:rsidP="00F522F7">
      <w:pPr>
        <w:pStyle w:val="1"/>
        <w:numPr>
          <w:ilvl w:val="0"/>
          <w:numId w:val="38"/>
        </w:numPr>
        <w:autoSpaceDE w:val="0"/>
        <w:autoSpaceDN w:val="0"/>
        <w:adjustRightInd w:val="0"/>
        <w:ind w:left="709" w:hanging="425"/>
        <w:jc w:val="both"/>
        <w:outlineLvl w:val="0"/>
        <w:rPr>
          <w:bCs/>
          <w:sz w:val="28"/>
          <w:szCs w:val="28"/>
        </w:rPr>
      </w:pPr>
      <w:r w:rsidRPr="00831479">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F522F7" w:rsidRPr="005300B5" w:rsidRDefault="00F522F7" w:rsidP="00F522F7">
      <w:pPr>
        <w:pStyle w:val="1"/>
        <w:autoSpaceDE w:val="0"/>
        <w:autoSpaceDN w:val="0"/>
        <w:adjustRightInd w:val="0"/>
        <w:ind w:left="0"/>
        <w:jc w:val="both"/>
        <w:outlineLvl w:val="0"/>
        <w:rPr>
          <w:bCs/>
          <w:sz w:val="28"/>
          <w:szCs w:val="28"/>
        </w:rPr>
      </w:pPr>
    </w:p>
    <w:sectPr w:rsidR="00F522F7" w:rsidRPr="005300B5" w:rsidSect="00831479">
      <w:pgSz w:w="11906" w:h="16838"/>
      <w:pgMar w:top="567"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F3" w:rsidRDefault="00C95DF3" w:rsidP="00D47546">
      <w:r>
        <w:separator/>
      </w:r>
    </w:p>
  </w:endnote>
  <w:endnote w:type="continuationSeparator" w:id="0">
    <w:p w:rsidR="00C95DF3" w:rsidRDefault="00C95DF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F3" w:rsidRDefault="00C95DF3" w:rsidP="00D47546">
      <w:r>
        <w:separator/>
      </w:r>
    </w:p>
  </w:footnote>
  <w:footnote w:type="continuationSeparator" w:id="0">
    <w:p w:rsidR="00C95DF3" w:rsidRDefault="00C95DF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BBF2389"/>
    <w:multiLevelType w:val="hybridMultilevel"/>
    <w:tmpl w:val="6B949518"/>
    <w:lvl w:ilvl="0" w:tplc="A8E86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3152424"/>
    <w:multiLevelType w:val="hybridMultilevel"/>
    <w:tmpl w:val="6B949518"/>
    <w:lvl w:ilvl="0" w:tplc="A8E8606C">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268A2D57"/>
    <w:multiLevelType w:val="hybridMultilevel"/>
    <w:tmpl w:val="85E899C2"/>
    <w:lvl w:ilvl="0" w:tplc="A8E8606C">
      <w:start w:val="1"/>
      <w:numFmt w:val="decimal"/>
      <w:lvlText w:val="%1."/>
      <w:lvlJc w:val="left"/>
      <w:pPr>
        <w:ind w:left="644"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31F701DC"/>
    <w:multiLevelType w:val="hybridMultilevel"/>
    <w:tmpl w:val="699C10E4"/>
    <w:lvl w:ilvl="0" w:tplc="9EE2DDE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171B71"/>
    <w:multiLevelType w:val="hybridMultilevel"/>
    <w:tmpl w:val="DA22C6C4"/>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24"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7"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9" w15:restartNumberingAfterBreak="0">
    <w:nsid w:val="64F60044"/>
    <w:multiLevelType w:val="hybridMultilevel"/>
    <w:tmpl w:val="C93EE16A"/>
    <w:lvl w:ilvl="0" w:tplc="2544F2CC">
      <w:start w:val="3"/>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3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2955B3"/>
    <w:multiLevelType w:val="hybridMultilevel"/>
    <w:tmpl w:val="C1A2F856"/>
    <w:lvl w:ilvl="0" w:tplc="AAB0C230">
      <w:start w:val="1"/>
      <w:numFmt w:val="decimal"/>
      <w:lvlText w:val="%1."/>
      <w:lvlJc w:val="left"/>
      <w:pPr>
        <w:ind w:left="786" w:hanging="360"/>
      </w:pPr>
      <w:rPr>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7"/>
  </w:num>
  <w:num w:numId="5">
    <w:abstractNumId w:val="16"/>
  </w:num>
  <w:num w:numId="6">
    <w:abstractNumId w:val="19"/>
  </w:num>
  <w:num w:numId="7">
    <w:abstractNumId w:val="31"/>
  </w:num>
  <w:num w:numId="8">
    <w:abstractNumId w:val="8"/>
  </w:num>
  <w:num w:numId="9">
    <w:abstractNumId w:val="30"/>
  </w:num>
  <w:num w:numId="10">
    <w:abstractNumId w:val="33"/>
  </w:num>
  <w:num w:numId="11">
    <w:abstractNumId w:val="14"/>
  </w:num>
  <w:num w:numId="12">
    <w:abstractNumId w:val="20"/>
  </w:num>
  <w:num w:numId="13">
    <w:abstractNumId w:val="22"/>
  </w:num>
  <w:num w:numId="14">
    <w:abstractNumId w:val="34"/>
  </w:num>
  <w:num w:numId="15">
    <w:abstractNumId w:val="25"/>
  </w:num>
  <w:num w:numId="16">
    <w:abstractNumId w:val="27"/>
  </w:num>
  <w:num w:numId="17">
    <w:abstractNumId w:val="38"/>
  </w:num>
  <w:num w:numId="18">
    <w:abstractNumId w:val="1"/>
  </w:num>
  <w:num w:numId="19">
    <w:abstractNumId w:val="7"/>
  </w:num>
  <w:num w:numId="20">
    <w:abstractNumId w:val="26"/>
  </w:num>
  <w:num w:numId="21">
    <w:abstractNumId w:val="4"/>
  </w:num>
  <w:num w:numId="22">
    <w:abstractNumId w:val="5"/>
  </w:num>
  <w:num w:numId="23">
    <w:abstractNumId w:val="24"/>
  </w:num>
  <w:num w:numId="24">
    <w:abstractNumId w:val="28"/>
  </w:num>
  <w:num w:numId="25">
    <w:abstractNumId w:val="0"/>
  </w:num>
  <w:num w:numId="26">
    <w:abstractNumId w:val="9"/>
  </w:num>
  <w:num w:numId="27">
    <w:abstractNumId w:val="32"/>
  </w:num>
  <w:num w:numId="28">
    <w:abstractNumId w:val="12"/>
  </w:num>
  <w:num w:numId="29">
    <w:abstractNumId w:val="2"/>
  </w:num>
  <w:num w:numId="30">
    <w:abstractNumId w:val="36"/>
  </w:num>
  <w:num w:numId="31">
    <w:abstractNumId w:val="11"/>
  </w:num>
  <w:num w:numId="32">
    <w:abstractNumId w:val="3"/>
  </w:num>
  <w:num w:numId="33">
    <w:abstractNumId w:val="15"/>
  </w:num>
  <w:num w:numId="34">
    <w:abstractNumId w:val="21"/>
  </w:num>
  <w:num w:numId="35">
    <w:abstractNumId w:val="13"/>
  </w:num>
  <w:num w:numId="36">
    <w:abstractNumId w:val="10"/>
  </w:num>
  <w:num w:numId="37">
    <w:abstractNumId w:val="18"/>
  </w:num>
  <w:num w:numId="38">
    <w:abstractNumId w:val="29"/>
  </w:num>
  <w:num w:numId="39">
    <w:abstractNumId w:val="35"/>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3735"/>
    <w:rsid w:val="000041F0"/>
    <w:rsid w:val="00004295"/>
    <w:rsid w:val="000060AB"/>
    <w:rsid w:val="00006216"/>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2917"/>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1EFF"/>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396"/>
    <w:rsid w:val="000C558E"/>
    <w:rsid w:val="000C562C"/>
    <w:rsid w:val="000C593C"/>
    <w:rsid w:val="000C72F7"/>
    <w:rsid w:val="000C7556"/>
    <w:rsid w:val="000D0D53"/>
    <w:rsid w:val="000D15D0"/>
    <w:rsid w:val="000D21E1"/>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38D6"/>
    <w:rsid w:val="000F3EDE"/>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187A"/>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766E6"/>
    <w:rsid w:val="00181067"/>
    <w:rsid w:val="001828EC"/>
    <w:rsid w:val="00183A5B"/>
    <w:rsid w:val="00183CFB"/>
    <w:rsid w:val="00184630"/>
    <w:rsid w:val="001865E9"/>
    <w:rsid w:val="00186E1F"/>
    <w:rsid w:val="00190107"/>
    <w:rsid w:val="0019253A"/>
    <w:rsid w:val="0019320C"/>
    <w:rsid w:val="00193A62"/>
    <w:rsid w:val="00193FD9"/>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768"/>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0A5A"/>
    <w:rsid w:val="002311BB"/>
    <w:rsid w:val="00234A35"/>
    <w:rsid w:val="00236642"/>
    <w:rsid w:val="00236C30"/>
    <w:rsid w:val="0023772F"/>
    <w:rsid w:val="002377B8"/>
    <w:rsid w:val="0024045F"/>
    <w:rsid w:val="0024070E"/>
    <w:rsid w:val="00240B8E"/>
    <w:rsid w:val="00241136"/>
    <w:rsid w:val="0024459B"/>
    <w:rsid w:val="00245A61"/>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12A7"/>
    <w:rsid w:val="00272BA5"/>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625"/>
    <w:rsid w:val="002D2A18"/>
    <w:rsid w:val="002D35D6"/>
    <w:rsid w:val="002D3D8C"/>
    <w:rsid w:val="002D40CC"/>
    <w:rsid w:val="002D44D5"/>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26F65"/>
    <w:rsid w:val="0033085F"/>
    <w:rsid w:val="00330AF2"/>
    <w:rsid w:val="00330EF3"/>
    <w:rsid w:val="003324C4"/>
    <w:rsid w:val="00332FE9"/>
    <w:rsid w:val="00333921"/>
    <w:rsid w:val="00333E78"/>
    <w:rsid w:val="0034057D"/>
    <w:rsid w:val="00340986"/>
    <w:rsid w:val="00346F44"/>
    <w:rsid w:val="00347B15"/>
    <w:rsid w:val="0035023A"/>
    <w:rsid w:val="00351A4D"/>
    <w:rsid w:val="00353D88"/>
    <w:rsid w:val="00355787"/>
    <w:rsid w:val="00355960"/>
    <w:rsid w:val="00360913"/>
    <w:rsid w:val="00360944"/>
    <w:rsid w:val="00360C20"/>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0ED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3452"/>
    <w:rsid w:val="003F3E7C"/>
    <w:rsid w:val="003F5E9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3AB"/>
    <w:rsid w:val="00427926"/>
    <w:rsid w:val="0043160F"/>
    <w:rsid w:val="00431AF6"/>
    <w:rsid w:val="00432261"/>
    <w:rsid w:val="0043245D"/>
    <w:rsid w:val="00432A6E"/>
    <w:rsid w:val="00434F32"/>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01BF6"/>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47D0"/>
    <w:rsid w:val="00525D7D"/>
    <w:rsid w:val="005300B5"/>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5CDD"/>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4AC0"/>
    <w:rsid w:val="005F7A9E"/>
    <w:rsid w:val="005F7AE2"/>
    <w:rsid w:val="005F7DD8"/>
    <w:rsid w:val="005F7F5E"/>
    <w:rsid w:val="0060116F"/>
    <w:rsid w:val="00601D92"/>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7FF"/>
    <w:rsid w:val="00677CB5"/>
    <w:rsid w:val="00680037"/>
    <w:rsid w:val="006804DF"/>
    <w:rsid w:val="006814F0"/>
    <w:rsid w:val="00681B5C"/>
    <w:rsid w:val="00681D04"/>
    <w:rsid w:val="00682877"/>
    <w:rsid w:val="00683670"/>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16C"/>
    <w:rsid w:val="006B355A"/>
    <w:rsid w:val="006B4560"/>
    <w:rsid w:val="006B47D4"/>
    <w:rsid w:val="006B4D77"/>
    <w:rsid w:val="006B65DF"/>
    <w:rsid w:val="006B7918"/>
    <w:rsid w:val="006C018A"/>
    <w:rsid w:val="006C14BF"/>
    <w:rsid w:val="006C1696"/>
    <w:rsid w:val="006C1A9A"/>
    <w:rsid w:val="006C23B0"/>
    <w:rsid w:val="006C28ED"/>
    <w:rsid w:val="006C6D01"/>
    <w:rsid w:val="006C6E82"/>
    <w:rsid w:val="006D15AB"/>
    <w:rsid w:val="006D29A5"/>
    <w:rsid w:val="006D3A99"/>
    <w:rsid w:val="006D4C3B"/>
    <w:rsid w:val="006D5BFC"/>
    <w:rsid w:val="006D7746"/>
    <w:rsid w:val="006E35A0"/>
    <w:rsid w:val="006E5D9B"/>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613"/>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0F78"/>
    <w:rsid w:val="007411A6"/>
    <w:rsid w:val="0074180F"/>
    <w:rsid w:val="00742273"/>
    <w:rsid w:val="0074232F"/>
    <w:rsid w:val="00743234"/>
    <w:rsid w:val="007435C8"/>
    <w:rsid w:val="007446BB"/>
    <w:rsid w:val="0074522B"/>
    <w:rsid w:val="0074674F"/>
    <w:rsid w:val="007506FE"/>
    <w:rsid w:val="007531C1"/>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039F"/>
    <w:rsid w:val="007A13C9"/>
    <w:rsid w:val="007A1F13"/>
    <w:rsid w:val="007A4E1E"/>
    <w:rsid w:val="007A6C57"/>
    <w:rsid w:val="007B0D4B"/>
    <w:rsid w:val="007B15B4"/>
    <w:rsid w:val="007B15FC"/>
    <w:rsid w:val="007B160C"/>
    <w:rsid w:val="007B31F6"/>
    <w:rsid w:val="007B3233"/>
    <w:rsid w:val="007B3704"/>
    <w:rsid w:val="007B3D70"/>
    <w:rsid w:val="007B52B1"/>
    <w:rsid w:val="007B6C95"/>
    <w:rsid w:val="007B74CA"/>
    <w:rsid w:val="007C0C20"/>
    <w:rsid w:val="007C2D3B"/>
    <w:rsid w:val="007C747C"/>
    <w:rsid w:val="007C7595"/>
    <w:rsid w:val="007C7C0A"/>
    <w:rsid w:val="007D2B9F"/>
    <w:rsid w:val="007D3894"/>
    <w:rsid w:val="007D389D"/>
    <w:rsid w:val="007D65CD"/>
    <w:rsid w:val="007D6E37"/>
    <w:rsid w:val="007D7270"/>
    <w:rsid w:val="007D7289"/>
    <w:rsid w:val="007E09E5"/>
    <w:rsid w:val="007E2245"/>
    <w:rsid w:val="007E35CC"/>
    <w:rsid w:val="007E49C8"/>
    <w:rsid w:val="007E7306"/>
    <w:rsid w:val="007F0CA9"/>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1479"/>
    <w:rsid w:val="00833B63"/>
    <w:rsid w:val="00833C56"/>
    <w:rsid w:val="008354E7"/>
    <w:rsid w:val="008370B4"/>
    <w:rsid w:val="008404CD"/>
    <w:rsid w:val="00842C1F"/>
    <w:rsid w:val="008440D8"/>
    <w:rsid w:val="00847487"/>
    <w:rsid w:val="008512E8"/>
    <w:rsid w:val="008546D7"/>
    <w:rsid w:val="00855588"/>
    <w:rsid w:val="00857DA2"/>
    <w:rsid w:val="008603A3"/>
    <w:rsid w:val="00860A0D"/>
    <w:rsid w:val="00863FBB"/>
    <w:rsid w:val="00864121"/>
    <w:rsid w:val="00864708"/>
    <w:rsid w:val="00864D24"/>
    <w:rsid w:val="00865FB7"/>
    <w:rsid w:val="0086672E"/>
    <w:rsid w:val="00866EE1"/>
    <w:rsid w:val="0087153C"/>
    <w:rsid w:val="00871EEB"/>
    <w:rsid w:val="008742C4"/>
    <w:rsid w:val="00875EDE"/>
    <w:rsid w:val="00875FB9"/>
    <w:rsid w:val="00876E9A"/>
    <w:rsid w:val="008771E7"/>
    <w:rsid w:val="0087720C"/>
    <w:rsid w:val="00877624"/>
    <w:rsid w:val="00880C39"/>
    <w:rsid w:val="00881CE2"/>
    <w:rsid w:val="0088358A"/>
    <w:rsid w:val="0088407F"/>
    <w:rsid w:val="00886C41"/>
    <w:rsid w:val="00886DF5"/>
    <w:rsid w:val="00886F4D"/>
    <w:rsid w:val="008873EB"/>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175B"/>
    <w:rsid w:val="00924C76"/>
    <w:rsid w:val="00924D0C"/>
    <w:rsid w:val="00925BFF"/>
    <w:rsid w:val="009267D7"/>
    <w:rsid w:val="00926FD2"/>
    <w:rsid w:val="00931991"/>
    <w:rsid w:val="0093288A"/>
    <w:rsid w:val="009330C0"/>
    <w:rsid w:val="009358A6"/>
    <w:rsid w:val="0093670A"/>
    <w:rsid w:val="00936FCE"/>
    <w:rsid w:val="00937941"/>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2C13"/>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10A"/>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167E"/>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042"/>
    <w:rsid w:val="00A24D71"/>
    <w:rsid w:val="00A25F98"/>
    <w:rsid w:val="00A27768"/>
    <w:rsid w:val="00A277C5"/>
    <w:rsid w:val="00A27F65"/>
    <w:rsid w:val="00A3025A"/>
    <w:rsid w:val="00A30835"/>
    <w:rsid w:val="00A30E04"/>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83"/>
    <w:rsid w:val="00AB4FDE"/>
    <w:rsid w:val="00AB51AA"/>
    <w:rsid w:val="00AB5A1E"/>
    <w:rsid w:val="00AB67B6"/>
    <w:rsid w:val="00AC039F"/>
    <w:rsid w:val="00AC0C58"/>
    <w:rsid w:val="00AC0D2D"/>
    <w:rsid w:val="00AC7044"/>
    <w:rsid w:val="00AC70A2"/>
    <w:rsid w:val="00AD0216"/>
    <w:rsid w:val="00AD06B4"/>
    <w:rsid w:val="00AD10B6"/>
    <w:rsid w:val="00AD1949"/>
    <w:rsid w:val="00AD3EC1"/>
    <w:rsid w:val="00AD5166"/>
    <w:rsid w:val="00AD53F1"/>
    <w:rsid w:val="00AD5F75"/>
    <w:rsid w:val="00AD68AF"/>
    <w:rsid w:val="00AD6E5C"/>
    <w:rsid w:val="00AE03BF"/>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22D4"/>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534"/>
    <w:rsid w:val="00B50EA0"/>
    <w:rsid w:val="00B5389E"/>
    <w:rsid w:val="00B55150"/>
    <w:rsid w:val="00B634C6"/>
    <w:rsid w:val="00B647F2"/>
    <w:rsid w:val="00B65AB7"/>
    <w:rsid w:val="00B66232"/>
    <w:rsid w:val="00B67326"/>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3107B"/>
    <w:rsid w:val="00C35661"/>
    <w:rsid w:val="00C3685A"/>
    <w:rsid w:val="00C370CE"/>
    <w:rsid w:val="00C37CF9"/>
    <w:rsid w:val="00C40D0F"/>
    <w:rsid w:val="00C41847"/>
    <w:rsid w:val="00C42912"/>
    <w:rsid w:val="00C43325"/>
    <w:rsid w:val="00C44343"/>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5DF3"/>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2825"/>
    <w:rsid w:val="00CD3C77"/>
    <w:rsid w:val="00CD40FC"/>
    <w:rsid w:val="00CD4655"/>
    <w:rsid w:val="00CD70C4"/>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3D2"/>
    <w:rsid w:val="00D308AD"/>
    <w:rsid w:val="00D311A4"/>
    <w:rsid w:val="00D312AF"/>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4767"/>
    <w:rsid w:val="00D85CC9"/>
    <w:rsid w:val="00D860AD"/>
    <w:rsid w:val="00D86883"/>
    <w:rsid w:val="00D874D0"/>
    <w:rsid w:val="00D9338D"/>
    <w:rsid w:val="00D9445C"/>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0359"/>
    <w:rsid w:val="00DF3FA8"/>
    <w:rsid w:val="00DF4928"/>
    <w:rsid w:val="00DF49F6"/>
    <w:rsid w:val="00DF5C87"/>
    <w:rsid w:val="00DF65EB"/>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559D"/>
    <w:rsid w:val="00E873EE"/>
    <w:rsid w:val="00E87EC2"/>
    <w:rsid w:val="00E907A6"/>
    <w:rsid w:val="00E90DA7"/>
    <w:rsid w:val="00E92D08"/>
    <w:rsid w:val="00E94BE5"/>
    <w:rsid w:val="00E96ED8"/>
    <w:rsid w:val="00E978F5"/>
    <w:rsid w:val="00EA119F"/>
    <w:rsid w:val="00EA67A3"/>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450D"/>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EF5537"/>
    <w:rsid w:val="00F0048C"/>
    <w:rsid w:val="00F031A1"/>
    <w:rsid w:val="00F03CF5"/>
    <w:rsid w:val="00F0418F"/>
    <w:rsid w:val="00F0486D"/>
    <w:rsid w:val="00F05B8B"/>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22F7"/>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4871"/>
    <w:rsid w:val="00F75BEE"/>
    <w:rsid w:val="00F76F8C"/>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410"/>
    <w:rsid w:val="00FD6731"/>
    <w:rsid w:val="00FD6779"/>
    <w:rsid w:val="00FD68AD"/>
    <w:rsid w:val="00FD7B6E"/>
    <w:rsid w:val="00FE0B75"/>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1C252"/>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E51CA-9249-48FC-938C-C36064C5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11</cp:revision>
  <cp:lastPrinted>2020-09-18T08:28:00Z</cp:lastPrinted>
  <dcterms:created xsi:type="dcterms:W3CDTF">2020-08-26T05:08:00Z</dcterms:created>
  <dcterms:modified xsi:type="dcterms:W3CDTF">2020-09-18T10:21:00Z</dcterms:modified>
</cp:coreProperties>
</file>