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25" w:rsidRDefault="001B3625" w:rsidP="001B3625">
      <w:pPr>
        <w:pStyle w:val="Style3"/>
        <w:widowControl/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Інформація</w:t>
      </w:r>
    </w:p>
    <w:p w:rsidR="001B3625" w:rsidRDefault="001B3625" w:rsidP="001B3625">
      <w:pPr>
        <w:pStyle w:val="Style3"/>
        <w:widowControl/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 виконання бюджетних програм за 2018 рік</w:t>
      </w:r>
    </w:p>
    <w:p w:rsidR="001B3625" w:rsidRDefault="001B3625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головному розпоряднику бюджетних коштів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–</w:t>
      </w:r>
    </w:p>
    <w:p w:rsidR="001B3625" w:rsidRDefault="001B3625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департаменту фінансів, економіки та інвестицій</w:t>
      </w:r>
    </w:p>
    <w:p w:rsidR="001B3625" w:rsidRDefault="001B3625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Сумської міської ради </w:t>
      </w:r>
    </w:p>
    <w:p w:rsidR="001B3625" w:rsidRDefault="001B3625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55" w:rsidRDefault="004C6755" w:rsidP="00CD1D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755">
        <w:rPr>
          <w:rFonts w:ascii="Times New Roman" w:hAnsi="Times New Roman" w:cs="Times New Roman"/>
          <w:sz w:val="28"/>
          <w:szCs w:val="28"/>
        </w:rPr>
        <w:t xml:space="preserve">Відповідно до Положення про </w:t>
      </w:r>
      <w:r w:rsidR="0055584C">
        <w:rPr>
          <w:rFonts w:ascii="Times New Roman" w:hAnsi="Times New Roman" w:cs="Times New Roman"/>
          <w:sz w:val="28"/>
          <w:szCs w:val="28"/>
        </w:rPr>
        <w:t>д</w:t>
      </w:r>
      <w:r w:rsidRPr="004C6755">
        <w:rPr>
          <w:rFonts w:ascii="Times New Roman" w:hAnsi="Times New Roman" w:cs="Times New Roman"/>
          <w:sz w:val="28"/>
          <w:szCs w:val="28"/>
        </w:rPr>
        <w:t>епартамент фінансів, економіки та інвестицій Сумської міської ради</w:t>
      </w:r>
      <w:r w:rsidR="0055584C">
        <w:rPr>
          <w:rFonts w:ascii="Times New Roman" w:hAnsi="Times New Roman" w:cs="Times New Roman"/>
          <w:sz w:val="28"/>
          <w:szCs w:val="28"/>
        </w:rPr>
        <w:t>,</w:t>
      </w:r>
      <w:r w:rsidRPr="004C6755">
        <w:rPr>
          <w:rFonts w:ascii="Times New Roman" w:hAnsi="Times New Roman" w:cs="Times New Roman"/>
          <w:sz w:val="28"/>
          <w:szCs w:val="28"/>
        </w:rPr>
        <w:t xml:space="preserve"> затвердженого рішенням Сумської міської ради від 27</w:t>
      </w:r>
      <w:r w:rsidRPr="004C675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C6755">
        <w:rPr>
          <w:rFonts w:ascii="Times New Roman" w:hAnsi="Times New Roman" w:cs="Times New Roman"/>
          <w:sz w:val="28"/>
          <w:szCs w:val="28"/>
        </w:rPr>
        <w:t>квітня 2016 року №</w:t>
      </w:r>
      <w:r w:rsidRPr="004C675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C6755">
        <w:rPr>
          <w:rFonts w:ascii="Times New Roman" w:hAnsi="Times New Roman" w:cs="Times New Roman"/>
          <w:sz w:val="28"/>
          <w:szCs w:val="28"/>
        </w:rPr>
        <w:t xml:space="preserve">659 </w:t>
      </w:r>
      <w:r w:rsidRPr="004C6755">
        <w:rPr>
          <w:rFonts w:ascii="Times New Roman" w:hAnsi="Times New Roman" w:cs="Times New Roman"/>
          <w:sz w:val="28"/>
          <w:szCs w:val="28"/>
        </w:rPr>
        <w:noBreakHyphen/>
        <w:t xml:space="preserve"> МР (зі змінами), Департамент є виконавчим органом Сумської міської ради, утворюється Сумською міською радою, їй підзвітне та підконтрольне, підпорядковане виконавчому комітету Сумської міської ради та Сумському міському голові. </w:t>
      </w:r>
    </w:p>
    <w:p w:rsidR="00E50263" w:rsidRPr="00E415CC" w:rsidRDefault="004C6755" w:rsidP="00173AB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CC">
        <w:rPr>
          <w:rFonts w:ascii="Times New Roman" w:hAnsi="Times New Roman" w:cs="Times New Roman"/>
          <w:b/>
          <w:sz w:val="28"/>
          <w:szCs w:val="28"/>
        </w:rPr>
        <w:t xml:space="preserve">Основними завданнями </w:t>
      </w:r>
      <w:r w:rsidR="0055584C">
        <w:rPr>
          <w:rFonts w:ascii="Times New Roman" w:hAnsi="Times New Roman" w:cs="Times New Roman"/>
          <w:b/>
          <w:sz w:val="28"/>
          <w:szCs w:val="28"/>
        </w:rPr>
        <w:t>Д</w:t>
      </w:r>
      <w:r w:rsidRPr="00E415CC">
        <w:rPr>
          <w:rFonts w:ascii="Times New Roman" w:hAnsi="Times New Roman" w:cs="Times New Roman"/>
          <w:b/>
          <w:sz w:val="28"/>
          <w:szCs w:val="28"/>
        </w:rPr>
        <w:t xml:space="preserve">епартаменту </w:t>
      </w:r>
      <w:r w:rsidR="00E50263" w:rsidRPr="00E415CC">
        <w:rPr>
          <w:rFonts w:ascii="Times New Roman" w:hAnsi="Times New Roman" w:cs="Times New Roman"/>
          <w:b/>
          <w:sz w:val="28"/>
          <w:szCs w:val="28"/>
        </w:rPr>
        <w:t>є:</w:t>
      </w:r>
    </w:p>
    <w:p w:rsidR="00CD1D3A" w:rsidRPr="00E415CC" w:rsidRDefault="00E415CC" w:rsidP="00E415CC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1D3A" w:rsidRPr="00E415CC">
        <w:rPr>
          <w:rFonts w:ascii="Times New Roman" w:hAnsi="Times New Roman" w:cs="Times New Roman"/>
          <w:sz w:val="28"/>
          <w:szCs w:val="28"/>
        </w:rPr>
        <w:t xml:space="preserve">дійснення функцій із складання та виконання міського бюджету, координації діяльності учасників бюджетного процесу, а також </w:t>
      </w:r>
      <w:r w:rsidR="00F60111" w:rsidRPr="00E415CC">
        <w:rPr>
          <w:rFonts w:ascii="Times New Roman" w:hAnsi="Times New Roman" w:cs="Times New Roman"/>
          <w:sz w:val="28"/>
          <w:szCs w:val="28"/>
        </w:rPr>
        <w:t xml:space="preserve">інші </w:t>
      </w:r>
      <w:r w:rsidR="00CD1D3A" w:rsidRPr="00E415CC">
        <w:rPr>
          <w:rFonts w:ascii="Times New Roman" w:hAnsi="Times New Roman" w:cs="Times New Roman"/>
          <w:sz w:val="28"/>
          <w:szCs w:val="28"/>
        </w:rPr>
        <w:t>функції, пов’язані з управлінням коштами міського бюджету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111" w:rsidRPr="00E415CC" w:rsidRDefault="00E415CC" w:rsidP="00E415CC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0111" w:rsidRPr="00E415CC">
        <w:rPr>
          <w:rFonts w:ascii="Times New Roman" w:hAnsi="Times New Roman" w:cs="Times New Roman"/>
          <w:sz w:val="28"/>
          <w:szCs w:val="28"/>
        </w:rPr>
        <w:t>абезпечення реалізації політики у сферах економічного і соціального розвитку, регуляторної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D3A" w:rsidRPr="00E415CC" w:rsidRDefault="00E415CC" w:rsidP="00E415CC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0111" w:rsidRPr="00E415CC">
        <w:rPr>
          <w:rFonts w:ascii="Times New Roman" w:hAnsi="Times New Roman" w:cs="Times New Roman"/>
          <w:sz w:val="28"/>
          <w:szCs w:val="28"/>
        </w:rPr>
        <w:t>прияння зовнішньоекономічним зв’язкам підприємств, установ та організацій, розташованих на території  м. Суми, залучення внутрішніх та зовнішніх інвестицій в інтересах територіальної громади міста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5CC" w:rsidRPr="00E415CC" w:rsidRDefault="00E415CC" w:rsidP="00E415CC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15CC">
        <w:rPr>
          <w:rFonts w:ascii="Times New Roman" w:hAnsi="Times New Roman" w:cs="Times New Roman"/>
          <w:sz w:val="28"/>
          <w:szCs w:val="28"/>
        </w:rPr>
        <w:t>абезпечення реалізації на території міста політики у сферах екології та енергозбереження, охорони довкілля та використання природних ресурсів.</w:t>
      </w:r>
    </w:p>
    <w:p w:rsidR="001B3625" w:rsidRPr="008D7B5A" w:rsidRDefault="00F8381B" w:rsidP="001C46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Сумської міської ради від 21 грудня 2017 року           № 2909-МР «Про міський бюджет на 2018 рік» (зі змінами)</w:t>
      </w:r>
      <w:r w:rsidR="001B3625">
        <w:rPr>
          <w:rFonts w:ascii="Times New Roman" w:hAnsi="Times New Roman" w:cs="Times New Roman"/>
          <w:sz w:val="28"/>
          <w:szCs w:val="28"/>
        </w:rPr>
        <w:t xml:space="preserve"> департамент фінансів, економіки та інвестицій</w:t>
      </w:r>
      <w:r w:rsidR="00470866">
        <w:rPr>
          <w:rFonts w:ascii="Times New Roman" w:hAnsi="Times New Roman" w:cs="Times New Roman"/>
          <w:sz w:val="28"/>
          <w:szCs w:val="28"/>
        </w:rPr>
        <w:t xml:space="preserve"> Сумської міської ради </w:t>
      </w:r>
      <w:r>
        <w:rPr>
          <w:rFonts w:ascii="Times New Roman" w:hAnsi="Times New Roman" w:cs="Times New Roman"/>
          <w:sz w:val="28"/>
          <w:szCs w:val="28"/>
        </w:rPr>
        <w:t>визначено головним розпорядником бюджетних коштів та на виконання завдань та функцій якого передбачено видатки, які спрямовані за бюджетними програмами</w:t>
      </w:r>
      <w:r w:rsidR="0055584C">
        <w:rPr>
          <w:rFonts w:ascii="Times New Roman" w:hAnsi="Times New Roman" w:cs="Times New Roman"/>
          <w:sz w:val="28"/>
          <w:szCs w:val="28"/>
        </w:rPr>
        <w:t>, зокрема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625" w:rsidRPr="008D7B5A" w:rsidRDefault="001B3625" w:rsidP="00173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5A">
        <w:rPr>
          <w:rFonts w:ascii="Times New Roman" w:hAnsi="Times New Roman" w:cs="Times New Roman"/>
          <w:sz w:val="28"/>
          <w:szCs w:val="28"/>
        </w:rPr>
        <w:tab/>
      </w:r>
      <w:r w:rsidRPr="00487965">
        <w:rPr>
          <w:rFonts w:ascii="Times New Roman" w:hAnsi="Times New Roman" w:cs="Times New Roman"/>
          <w:b/>
          <w:sz w:val="28"/>
          <w:szCs w:val="28"/>
        </w:rPr>
        <w:t xml:space="preserve">КПКВК </w:t>
      </w:r>
      <w:r w:rsidRPr="00B61FB3">
        <w:rPr>
          <w:rFonts w:ascii="Times New Roman" w:hAnsi="Times New Roman" w:cs="Times New Roman"/>
          <w:b/>
          <w:sz w:val="28"/>
          <w:szCs w:val="28"/>
        </w:rPr>
        <w:t xml:space="preserve">3710160 </w:t>
      </w:r>
      <w:r w:rsidRPr="008D7B5A">
        <w:rPr>
          <w:rFonts w:ascii="Times New Roman" w:hAnsi="Times New Roman" w:cs="Times New Roman"/>
          <w:sz w:val="28"/>
          <w:szCs w:val="28"/>
        </w:rPr>
        <w:t>«</w:t>
      </w:r>
      <w:r w:rsidRPr="00B61FB3">
        <w:rPr>
          <w:rFonts w:ascii="Times New Roman" w:hAnsi="Times New Roman" w:cs="Times New Roman"/>
          <w:b/>
          <w:sz w:val="28"/>
          <w:szCs w:val="28"/>
        </w:rPr>
        <w:t>Керівництво і управління у відповідній сфері у містах (місті Києві), селищах, селах, об’єднаних територіальних громадах»</w:t>
      </w:r>
      <w:r w:rsidR="00A332D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D7B5A">
        <w:rPr>
          <w:rFonts w:ascii="Times New Roman" w:hAnsi="Times New Roman" w:cs="Times New Roman"/>
          <w:sz w:val="28"/>
          <w:szCs w:val="28"/>
        </w:rPr>
        <w:t xml:space="preserve"> </w:t>
      </w:r>
      <w:r w:rsidR="0055584C">
        <w:rPr>
          <w:rFonts w:ascii="Times New Roman" w:hAnsi="Times New Roman" w:cs="Times New Roman"/>
          <w:sz w:val="28"/>
          <w:szCs w:val="28"/>
        </w:rPr>
        <w:t>у сумі</w:t>
      </w:r>
      <w:r w:rsidRPr="008D7B5A">
        <w:rPr>
          <w:rFonts w:ascii="Times New Roman" w:hAnsi="Times New Roman" w:cs="Times New Roman"/>
          <w:sz w:val="28"/>
          <w:szCs w:val="28"/>
        </w:rPr>
        <w:t xml:space="preserve"> 16 912,4 тис. грн., в т. ч. по загальному фонду – 16 853,8 тис. грн., що становить 99,9 % бюджетних призначень та по спеціальному фонду – 58,6 тис. грн. (власні надходження – 3,7 тис. грн. та бюджет розвитку – 54,9 тис. грн., або 100,0 % бюджетних призначень)</w:t>
      </w:r>
      <w:r w:rsidR="000D37E4">
        <w:rPr>
          <w:rFonts w:ascii="Times New Roman" w:hAnsi="Times New Roman" w:cs="Times New Roman"/>
          <w:sz w:val="28"/>
          <w:szCs w:val="28"/>
        </w:rPr>
        <w:t xml:space="preserve">. Видатки направлені на </w:t>
      </w:r>
      <w:r w:rsidRPr="008D7B5A">
        <w:rPr>
          <w:rFonts w:ascii="Times New Roman" w:hAnsi="Times New Roman" w:cs="Times New Roman"/>
          <w:sz w:val="28"/>
          <w:szCs w:val="28"/>
        </w:rPr>
        <w:t xml:space="preserve">забезпечення діяльності </w:t>
      </w:r>
      <w:r w:rsidR="000D37E4">
        <w:rPr>
          <w:rFonts w:ascii="Times New Roman" w:hAnsi="Times New Roman" w:cs="Times New Roman"/>
          <w:sz w:val="28"/>
          <w:szCs w:val="28"/>
        </w:rPr>
        <w:t>департаменту з кількістю працюючих 55 штатних одиниць</w:t>
      </w:r>
      <w:r w:rsidR="0055584C">
        <w:rPr>
          <w:rFonts w:ascii="Times New Roman" w:hAnsi="Times New Roman" w:cs="Times New Roman"/>
          <w:sz w:val="28"/>
          <w:szCs w:val="28"/>
        </w:rPr>
        <w:t>.</w:t>
      </w:r>
    </w:p>
    <w:p w:rsidR="001B3625" w:rsidRPr="008D7B5A" w:rsidRDefault="001B3625" w:rsidP="001C4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5A">
        <w:rPr>
          <w:rFonts w:ascii="Times New Roman" w:hAnsi="Times New Roman" w:cs="Times New Roman"/>
          <w:sz w:val="28"/>
          <w:szCs w:val="28"/>
        </w:rPr>
        <w:tab/>
      </w:r>
      <w:r w:rsidRPr="00B61FB3">
        <w:rPr>
          <w:rFonts w:ascii="Times New Roman" w:hAnsi="Times New Roman" w:cs="Times New Roman"/>
          <w:b/>
          <w:sz w:val="28"/>
          <w:szCs w:val="28"/>
        </w:rPr>
        <w:t>КПКВК 3717640 «Заходи з енергозбереження»</w:t>
      </w:r>
      <w:r w:rsidRPr="008D7B5A">
        <w:rPr>
          <w:rFonts w:ascii="Times New Roman" w:hAnsi="Times New Roman" w:cs="Times New Roman"/>
          <w:sz w:val="28"/>
          <w:szCs w:val="28"/>
        </w:rPr>
        <w:t xml:space="preserve"> </w:t>
      </w:r>
      <w:r w:rsidR="00A332DD">
        <w:rPr>
          <w:rFonts w:ascii="Times New Roman" w:hAnsi="Times New Roman" w:cs="Times New Roman"/>
          <w:sz w:val="28"/>
          <w:szCs w:val="28"/>
        </w:rPr>
        <w:t xml:space="preserve">- </w:t>
      </w:r>
      <w:r w:rsidR="0055584C">
        <w:rPr>
          <w:rFonts w:ascii="Times New Roman" w:hAnsi="Times New Roman" w:cs="Times New Roman"/>
          <w:sz w:val="28"/>
          <w:szCs w:val="28"/>
        </w:rPr>
        <w:t>у сумі</w:t>
      </w:r>
      <w:r w:rsidR="004708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7B5A">
        <w:rPr>
          <w:rFonts w:ascii="Times New Roman" w:hAnsi="Times New Roman" w:cs="Times New Roman"/>
          <w:sz w:val="28"/>
          <w:szCs w:val="28"/>
        </w:rPr>
        <w:t xml:space="preserve"> 64,9 тис. грн. по загальному фонду (або 86,5 % до затверджених бюджетних </w:t>
      </w:r>
      <w:r w:rsidRPr="008D7B5A">
        <w:rPr>
          <w:rFonts w:ascii="Times New Roman" w:hAnsi="Times New Roman" w:cs="Times New Roman"/>
          <w:sz w:val="28"/>
          <w:szCs w:val="28"/>
        </w:rPr>
        <w:lastRenderedPageBreak/>
        <w:t>призначень) на виконання міської програми «Програма підвищення енергоефективності в бюджетній сфері м. Суми на 2017 – 2019 роки» (</w:t>
      </w:r>
      <w:r>
        <w:rPr>
          <w:rFonts w:ascii="Times New Roman" w:hAnsi="Times New Roman" w:cs="Times New Roman"/>
          <w:sz w:val="28"/>
          <w:szCs w:val="28"/>
        </w:rPr>
        <w:t xml:space="preserve">здійснені заходи з </w:t>
      </w:r>
      <w:r w:rsidRPr="008D7B5A">
        <w:rPr>
          <w:rFonts w:ascii="Times New Roman" w:hAnsi="Times New Roman" w:cs="Times New Roman"/>
          <w:sz w:val="28"/>
          <w:szCs w:val="28"/>
        </w:rPr>
        <w:t>впровадження системи енергетичного менеджменту – 15,0 тис. грн.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8D7B5A">
        <w:rPr>
          <w:rFonts w:ascii="Times New Roman" w:hAnsi="Times New Roman" w:cs="Times New Roman"/>
          <w:sz w:val="28"/>
          <w:szCs w:val="28"/>
        </w:rPr>
        <w:t xml:space="preserve"> внутрішній аудит системи енергетичного менеджменту в бюджетній сфері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7B5A">
        <w:rPr>
          <w:rFonts w:ascii="Times New Roman" w:hAnsi="Times New Roman" w:cs="Times New Roman"/>
          <w:sz w:val="28"/>
          <w:szCs w:val="28"/>
        </w:rPr>
        <w:t>м. Суми – 49,9 тис. гривень)</w:t>
      </w:r>
      <w:r w:rsidR="0055584C">
        <w:rPr>
          <w:rFonts w:ascii="Times New Roman" w:hAnsi="Times New Roman" w:cs="Times New Roman"/>
          <w:sz w:val="28"/>
          <w:szCs w:val="28"/>
        </w:rPr>
        <w:t>.</w:t>
      </w:r>
    </w:p>
    <w:p w:rsidR="001B3625" w:rsidRPr="008D7B5A" w:rsidRDefault="001B3625" w:rsidP="001C4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5A">
        <w:rPr>
          <w:rFonts w:ascii="Times New Roman" w:hAnsi="Times New Roman" w:cs="Times New Roman"/>
          <w:sz w:val="28"/>
          <w:szCs w:val="28"/>
        </w:rPr>
        <w:tab/>
      </w:r>
      <w:r w:rsidRPr="000B3307">
        <w:rPr>
          <w:rFonts w:ascii="Times New Roman" w:hAnsi="Times New Roman" w:cs="Times New Roman"/>
          <w:b/>
          <w:sz w:val="28"/>
          <w:szCs w:val="28"/>
        </w:rPr>
        <w:t xml:space="preserve">КПКВК 3718340 </w:t>
      </w:r>
      <w:r w:rsidRPr="00487965">
        <w:rPr>
          <w:rFonts w:ascii="Times New Roman" w:hAnsi="Times New Roman" w:cs="Times New Roman"/>
          <w:b/>
          <w:sz w:val="28"/>
          <w:szCs w:val="28"/>
        </w:rPr>
        <w:t>«</w:t>
      </w:r>
      <w:r w:rsidRPr="000B3307">
        <w:rPr>
          <w:rFonts w:ascii="Times New Roman" w:hAnsi="Times New Roman" w:cs="Times New Roman"/>
          <w:b/>
          <w:sz w:val="28"/>
          <w:szCs w:val="28"/>
        </w:rPr>
        <w:t>Природоохоронні заходи за рахунок цільових фондів»</w:t>
      </w:r>
      <w:r w:rsidR="00A332D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D7B5A">
        <w:rPr>
          <w:rFonts w:ascii="Times New Roman" w:hAnsi="Times New Roman" w:cs="Times New Roman"/>
          <w:sz w:val="28"/>
          <w:szCs w:val="28"/>
        </w:rPr>
        <w:t xml:space="preserve"> </w:t>
      </w:r>
      <w:r w:rsidR="0055584C">
        <w:rPr>
          <w:rFonts w:ascii="Times New Roman" w:hAnsi="Times New Roman" w:cs="Times New Roman"/>
          <w:sz w:val="28"/>
          <w:szCs w:val="28"/>
        </w:rPr>
        <w:t>у сумі</w:t>
      </w:r>
      <w:r w:rsidRPr="008D7B5A">
        <w:rPr>
          <w:rFonts w:ascii="Times New Roman" w:hAnsi="Times New Roman" w:cs="Times New Roman"/>
          <w:sz w:val="28"/>
          <w:szCs w:val="28"/>
        </w:rPr>
        <w:t xml:space="preserve"> 22,4 тис. грн., або 89,8 % по спеціальному фонду </w:t>
      </w:r>
      <w:r w:rsidR="00470866">
        <w:rPr>
          <w:rFonts w:ascii="Times New Roman" w:hAnsi="Times New Roman" w:cs="Times New Roman"/>
          <w:sz w:val="28"/>
          <w:szCs w:val="28"/>
        </w:rPr>
        <w:t xml:space="preserve">. Видатки направлені </w:t>
      </w:r>
      <w:r w:rsidRPr="008D7B5A">
        <w:rPr>
          <w:rFonts w:ascii="Times New Roman" w:hAnsi="Times New Roman" w:cs="Times New Roman"/>
          <w:sz w:val="28"/>
          <w:szCs w:val="28"/>
        </w:rPr>
        <w:t xml:space="preserve">на видання інформаційно-освітнього екологічного </w:t>
      </w:r>
      <w:proofErr w:type="spellStart"/>
      <w:r w:rsidRPr="008D7B5A">
        <w:rPr>
          <w:rFonts w:ascii="Times New Roman" w:hAnsi="Times New Roman" w:cs="Times New Roman"/>
          <w:sz w:val="28"/>
          <w:szCs w:val="28"/>
        </w:rPr>
        <w:t>бюлетня</w:t>
      </w:r>
      <w:proofErr w:type="spellEnd"/>
      <w:r w:rsidRPr="008D7B5A">
        <w:rPr>
          <w:rFonts w:ascii="Times New Roman" w:hAnsi="Times New Roman" w:cs="Times New Roman"/>
          <w:sz w:val="28"/>
          <w:szCs w:val="28"/>
        </w:rPr>
        <w:t xml:space="preserve"> Сумської міської ради «Екологічний орієнтир»</w:t>
      </w:r>
      <w:r w:rsidR="0055584C">
        <w:rPr>
          <w:rFonts w:ascii="Times New Roman" w:hAnsi="Times New Roman" w:cs="Times New Roman"/>
          <w:sz w:val="28"/>
          <w:szCs w:val="28"/>
        </w:rPr>
        <w:t>.</w:t>
      </w:r>
    </w:p>
    <w:p w:rsidR="001B3625" w:rsidRPr="008D7B5A" w:rsidRDefault="001B3625" w:rsidP="001C4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5A">
        <w:rPr>
          <w:rFonts w:ascii="Times New Roman" w:hAnsi="Times New Roman" w:cs="Times New Roman"/>
          <w:sz w:val="28"/>
          <w:szCs w:val="28"/>
        </w:rPr>
        <w:tab/>
      </w:r>
      <w:r w:rsidRPr="00621805">
        <w:rPr>
          <w:rFonts w:ascii="Times New Roman" w:hAnsi="Times New Roman" w:cs="Times New Roman"/>
          <w:b/>
          <w:sz w:val="28"/>
          <w:szCs w:val="28"/>
        </w:rPr>
        <w:t xml:space="preserve">КПКВК 3718600 </w:t>
      </w:r>
      <w:r w:rsidRPr="00487965">
        <w:rPr>
          <w:rFonts w:ascii="Times New Roman" w:hAnsi="Times New Roman" w:cs="Times New Roman"/>
          <w:b/>
          <w:sz w:val="28"/>
          <w:szCs w:val="28"/>
        </w:rPr>
        <w:t>«Обслуговування місцевого боргу»</w:t>
      </w:r>
      <w:r w:rsidR="00A332D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D7B5A">
        <w:rPr>
          <w:rFonts w:ascii="Times New Roman" w:hAnsi="Times New Roman" w:cs="Times New Roman"/>
          <w:sz w:val="28"/>
          <w:szCs w:val="28"/>
        </w:rPr>
        <w:t xml:space="preserve"> </w:t>
      </w:r>
      <w:r w:rsidR="0055584C">
        <w:rPr>
          <w:rFonts w:ascii="Times New Roman" w:hAnsi="Times New Roman" w:cs="Times New Roman"/>
          <w:sz w:val="28"/>
          <w:szCs w:val="28"/>
        </w:rPr>
        <w:t xml:space="preserve">у сумі                       </w:t>
      </w:r>
      <w:r w:rsidRPr="008D7B5A">
        <w:rPr>
          <w:rFonts w:ascii="Times New Roman" w:hAnsi="Times New Roman" w:cs="Times New Roman"/>
          <w:sz w:val="28"/>
          <w:szCs w:val="28"/>
        </w:rPr>
        <w:t xml:space="preserve"> 178,0 тис. грн. по загальному фонду, що становить 100,0 % бюджетних призначень</w:t>
      </w:r>
      <w:r w:rsidR="007B0F9C">
        <w:rPr>
          <w:rFonts w:ascii="Times New Roman" w:hAnsi="Times New Roman" w:cs="Times New Roman"/>
          <w:sz w:val="28"/>
          <w:szCs w:val="28"/>
        </w:rPr>
        <w:t>. С</w:t>
      </w:r>
      <w:r w:rsidRPr="008D7B5A">
        <w:rPr>
          <w:rFonts w:ascii="Times New Roman" w:hAnsi="Times New Roman" w:cs="Times New Roman"/>
          <w:sz w:val="28"/>
          <w:szCs w:val="28"/>
        </w:rPr>
        <w:t>пла</w:t>
      </w:r>
      <w:r w:rsidR="007B0F9C">
        <w:rPr>
          <w:rFonts w:ascii="Times New Roman" w:hAnsi="Times New Roman" w:cs="Times New Roman"/>
          <w:sz w:val="28"/>
          <w:szCs w:val="28"/>
        </w:rPr>
        <w:t>чені</w:t>
      </w:r>
      <w:r w:rsidRPr="008D7B5A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7B0F9C">
        <w:rPr>
          <w:rFonts w:ascii="Times New Roman" w:hAnsi="Times New Roman" w:cs="Times New Roman"/>
          <w:sz w:val="28"/>
          <w:szCs w:val="28"/>
        </w:rPr>
        <w:t>и</w:t>
      </w:r>
      <w:r w:rsidRPr="008D7B5A">
        <w:rPr>
          <w:rFonts w:ascii="Times New Roman" w:hAnsi="Times New Roman" w:cs="Times New Roman"/>
          <w:sz w:val="28"/>
          <w:szCs w:val="28"/>
        </w:rPr>
        <w:t xml:space="preserve"> за користування кредитами, отримани</w:t>
      </w:r>
      <w:r w:rsidR="007B0F9C">
        <w:rPr>
          <w:rFonts w:ascii="Times New Roman" w:hAnsi="Times New Roman" w:cs="Times New Roman"/>
          <w:sz w:val="28"/>
          <w:szCs w:val="28"/>
        </w:rPr>
        <w:t>ми</w:t>
      </w:r>
      <w:r w:rsidRPr="008D7B5A">
        <w:rPr>
          <w:rFonts w:ascii="Times New Roman" w:hAnsi="Times New Roman" w:cs="Times New Roman"/>
          <w:sz w:val="28"/>
          <w:szCs w:val="28"/>
        </w:rPr>
        <w:t xml:space="preserve"> від міжнародної фінансової організації Північної екологічної фінансової корпорації (НЕФКО)</w:t>
      </w:r>
      <w:r w:rsidR="004F533A">
        <w:rPr>
          <w:rFonts w:ascii="Times New Roman" w:hAnsi="Times New Roman" w:cs="Times New Roman"/>
          <w:sz w:val="28"/>
          <w:szCs w:val="28"/>
        </w:rPr>
        <w:t>. Кредит залучено з метою фінансування інвестиційного проекту «Покращення енергоефективності в освітніх закладах міста Суми»</w:t>
      </w:r>
      <w:r w:rsidR="0055584C">
        <w:rPr>
          <w:rFonts w:ascii="Times New Roman" w:hAnsi="Times New Roman" w:cs="Times New Roman"/>
          <w:sz w:val="28"/>
          <w:szCs w:val="28"/>
        </w:rPr>
        <w:t>.</w:t>
      </w:r>
    </w:p>
    <w:p w:rsidR="001B3625" w:rsidRPr="008D7B5A" w:rsidRDefault="001B3625" w:rsidP="001C4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5A">
        <w:rPr>
          <w:rFonts w:ascii="Times New Roman" w:hAnsi="Times New Roman" w:cs="Times New Roman"/>
          <w:sz w:val="28"/>
          <w:szCs w:val="28"/>
        </w:rPr>
        <w:tab/>
      </w:r>
      <w:r w:rsidRPr="001C2B28">
        <w:rPr>
          <w:rFonts w:ascii="Times New Roman" w:hAnsi="Times New Roman" w:cs="Times New Roman"/>
          <w:b/>
          <w:sz w:val="28"/>
          <w:szCs w:val="28"/>
        </w:rPr>
        <w:t xml:space="preserve">КПКВК 3719110 </w:t>
      </w:r>
      <w:r w:rsidRPr="008912F0">
        <w:rPr>
          <w:rFonts w:ascii="Times New Roman" w:hAnsi="Times New Roman" w:cs="Times New Roman"/>
          <w:b/>
          <w:sz w:val="28"/>
          <w:szCs w:val="28"/>
        </w:rPr>
        <w:t>«Реверсна дотація»</w:t>
      </w:r>
      <w:r w:rsidR="00A332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332DD" w:rsidRPr="00A332DD">
        <w:rPr>
          <w:rFonts w:ascii="Times New Roman" w:hAnsi="Times New Roman" w:cs="Times New Roman"/>
          <w:sz w:val="28"/>
          <w:szCs w:val="28"/>
        </w:rPr>
        <w:t>видатки по</w:t>
      </w:r>
      <w:r w:rsidR="00A3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2F0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332DD">
        <w:rPr>
          <w:rFonts w:ascii="Times New Roman" w:hAnsi="Times New Roman" w:cs="Times New Roman"/>
          <w:sz w:val="28"/>
          <w:szCs w:val="28"/>
        </w:rPr>
        <w:t>і</w:t>
      </w:r>
      <w:r w:rsidRPr="008912F0">
        <w:rPr>
          <w:rFonts w:ascii="Times New Roman" w:hAnsi="Times New Roman" w:cs="Times New Roman"/>
          <w:sz w:val="28"/>
          <w:szCs w:val="28"/>
        </w:rPr>
        <w:t xml:space="preserve"> до державного бюджету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F0">
        <w:rPr>
          <w:rFonts w:ascii="Times New Roman" w:hAnsi="Times New Roman" w:cs="Times New Roman"/>
          <w:sz w:val="28"/>
          <w:szCs w:val="28"/>
        </w:rPr>
        <w:t>місцев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12F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 м. Суми</w:t>
      </w:r>
      <w:r w:rsidRPr="008912F0">
        <w:rPr>
          <w:rFonts w:ascii="Times New Roman" w:hAnsi="Times New Roman" w:cs="Times New Roman"/>
          <w:sz w:val="28"/>
          <w:szCs w:val="28"/>
        </w:rPr>
        <w:t xml:space="preserve"> для горизонтального вирівнювання податкоспроможності територій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DD">
        <w:rPr>
          <w:rFonts w:ascii="Times New Roman" w:hAnsi="Times New Roman" w:cs="Times New Roman"/>
          <w:sz w:val="28"/>
          <w:szCs w:val="28"/>
        </w:rPr>
        <w:t>у 2018 році склали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3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D7B5A">
        <w:rPr>
          <w:rFonts w:ascii="Times New Roman" w:hAnsi="Times New Roman" w:cs="Times New Roman"/>
          <w:sz w:val="28"/>
          <w:szCs w:val="28"/>
        </w:rPr>
        <w:t>87</w:t>
      </w:r>
      <w:r w:rsidR="00AD3244">
        <w:rPr>
          <w:rFonts w:ascii="Times New Roman" w:hAnsi="Times New Roman" w:cs="Times New Roman"/>
          <w:sz w:val="28"/>
          <w:szCs w:val="28"/>
        </w:rPr>
        <w:t> </w:t>
      </w:r>
      <w:r w:rsidRPr="008D7B5A">
        <w:rPr>
          <w:rFonts w:ascii="Times New Roman" w:hAnsi="Times New Roman" w:cs="Times New Roman"/>
          <w:sz w:val="28"/>
          <w:szCs w:val="28"/>
        </w:rPr>
        <w:t>299,6 тис. грн. (загальний фонд), що становить 100,0 % до бюджетних призначень</w:t>
      </w:r>
      <w:r w:rsidR="0055584C">
        <w:rPr>
          <w:rFonts w:ascii="Times New Roman" w:hAnsi="Times New Roman" w:cs="Times New Roman"/>
          <w:sz w:val="28"/>
          <w:szCs w:val="28"/>
        </w:rPr>
        <w:t>.</w:t>
      </w:r>
    </w:p>
    <w:p w:rsidR="001B3625" w:rsidRPr="008D7B5A" w:rsidRDefault="001B3625" w:rsidP="001C4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5A">
        <w:rPr>
          <w:rFonts w:ascii="Times New Roman" w:hAnsi="Times New Roman" w:cs="Times New Roman"/>
          <w:sz w:val="28"/>
          <w:szCs w:val="28"/>
        </w:rPr>
        <w:tab/>
      </w:r>
      <w:r w:rsidRPr="001C2B28">
        <w:rPr>
          <w:rFonts w:ascii="Times New Roman" w:hAnsi="Times New Roman" w:cs="Times New Roman"/>
          <w:b/>
          <w:sz w:val="28"/>
          <w:szCs w:val="28"/>
        </w:rPr>
        <w:t xml:space="preserve">КПКВК 3719540 </w:t>
      </w:r>
      <w:r w:rsidRPr="008D7B5A">
        <w:rPr>
          <w:rFonts w:ascii="Times New Roman" w:hAnsi="Times New Roman" w:cs="Times New Roman"/>
          <w:sz w:val="28"/>
          <w:szCs w:val="28"/>
        </w:rPr>
        <w:t>«</w:t>
      </w:r>
      <w:r w:rsidRPr="001C2B28">
        <w:rPr>
          <w:rFonts w:ascii="Times New Roman" w:hAnsi="Times New Roman" w:cs="Times New Roman"/>
          <w:b/>
          <w:sz w:val="28"/>
          <w:szCs w:val="28"/>
        </w:rPr>
        <w:t xml:space="preserve"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</w:t>
      </w:r>
      <w:bookmarkStart w:id="0" w:name="_GoBack"/>
      <w:bookmarkEnd w:id="0"/>
      <w:r w:rsidRPr="001C2B28">
        <w:rPr>
          <w:rFonts w:ascii="Times New Roman" w:hAnsi="Times New Roman" w:cs="Times New Roman"/>
          <w:b/>
          <w:sz w:val="28"/>
          <w:szCs w:val="28"/>
        </w:rPr>
        <w:t>у населених пунктах за рахунок відповідної субвенції з державного бюджету»</w:t>
      </w:r>
      <w:r w:rsidRPr="008D7B5A">
        <w:rPr>
          <w:rFonts w:ascii="Times New Roman" w:hAnsi="Times New Roman" w:cs="Times New Roman"/>
          <w:sz w:val="28"/>
          <w:szCs w:val="28"/>
        </w:rPr>
        <w:t xml:space="preserve"> </w:t>
      </w:r>
      <w:r w:rsidR="009174CA">
        <w:rPr>
          <w:rFonts w:ascii="Times New Roman" w:hAnsi="Times New Roman" w:cs="Times New Roman"/>
          <w:sz w:val="28"/>
          <w:szCs w:val="28"/>
        </w:rPr>
        <w:t xml:space="preserve">- </w:t>
      </w:r>
      <w:r w:rsidR="0055584C">
        <w:rPr>
          <w:rFonts w:ascii="Times New Roman" w:hAnsi="Times New Roman" w:cs="Times New Roman"/>
          <w:sz w:val="28"/>
          <w:szCs w:val="28"/>
        </w:rPr>
        <w:t>у сумі</w:t>
      </w:r>
      <w:r w:rsidRPr="008D7B5A">
        <w:rPr>
          <w:rFonts w:ascii="Times New Roman" w:hAnsi="Times New Roman" w:cs="Times New Roman"/>
          <w:sz w:val="28"/>
          <w:szCs w:val="28"/>
        </w:rPr>
        <w:t xml:space="preserve"> 3</w:t>
      </w:r>
      <w:r w:rsidR="00AD3244">
        <w:rPr>
          <w:rFonts w:ascii="Times New Roman" w:hAnsi="Times New Roman" w:cs="Times New Roman"/>
          <w:sz w:val="28"/>
          <w:szCs w:val="28"/>
        </w:rPr>
        <w:t> </w:t>
      </w:r>
      <w:r w:rsidRPr="008D7B5A">
        <w:rPr>
          <w:rFonts w:ascii="Times New Roman" w:hAnsi="Times New Roman" w:cs="Times New Roman"/>
          <w:sz w:val="28"/>
          <w:szCs w:val="28"/>
        </w:rPr>
        <w:t>920,3 тис. грн. (спеціальний фонд), що становить 98,0 % до бюджетних призначень (передача відповідної субвенції сільському бюджету с. Піщане на поточний ремонт доріг)</w:t>
      </w:r>
      <w:r w:rsidR="0055584C">
        <w:rPr>
          <w:rFonts w:ascii="Times New Roman" w:hAnsi="Times New Roman" w:cs="Times New Roman"/>
          <w:sz w:val="28"/>
          <w:szCs w:val="28"/>
        </w:rPr>
        <w:t>.</w:t>
      </w:r>
    </w:p>
    <w:p w:rsidR="001B3625" w:rsidRPr="008D7B5A" w:rsidRDefault="001B3625" w:rsidP="009174CA">
      <w:pPr>
        <w:jc w:val="both"/>
        <w:rPr>
          <w:rFonts w:ascii="Times New Roman" w:hAnsi="Times New Roman" w:cs="Times New Roman"/>
          <w:sz w:val="28"/>
          <w:szCs w:val="28"/>
        </w:rPr>
      </w:pPr>
      <w:r w:rsidRPr="008D7B5A">
        <w:rPr>
          <w:rFonts w:ascii="Times New Roman" w:hAnsi="Times New Roman" w:cs="Times New Roman"/>
          <w:sz w:val="28"/>
          <w:szCs w:val="28"/>
        </w:rPr>
        <w:tab/>
      </w:r>
      <w:r w:rsidRPr="0016733A">
        <w:rPr>
          <w:rFonts w:ascii="Times New Roman" w:hAnsi="Times New Roman" w:cs="Times New Roman"/>
          <w:b/>
          <w:sz w:val="28"/>
          <w:szCs w:val="28"/>
        </w:rPr>
        <w:t xml:space="preserve">КПКВК 3719770 </w:t>
      </w:r>
      <w:r w:rsidRPr="00487965">
        <w:rPr>
          <w:rFonts w:ascii="Times New Roman" w:hAnsi="Times New Roman" w:cs="Times New Roman"/>
          <w:b/>
          <w:sz w:val="28"/>
          <w:szCs w:val="28"/>
        </w:rPr>
        <w:t>«</w:t>
      </w:r>
      <w:r w:rsidRPr="0016733A">
        <w:rPr>
          <w:rFonts w:ascii="Times New Roman" w:hAnsi="Times New Roman" w:cs="Times New Roman"/>
          <w:b/>
          <w:sz w:val="28"/>
          <w:szCs w:val="28"/>
        </w:rPr>
        <w:t>Інші субвенції з місцевого бюджету</w:t>
      </w:r>
      <w:r w:rsidRPr="00487965">
        <w:rPr>
          <w:rFonts w:ascii="Times New Roman" w:hAnsi="Times New Roman" w:cs="Times New Roman"/>
          <w:b/>
          <w:sz w:val="28"/>
          <w:szCs w:val="28"/>
        </w:rPr>
        <w:t>»</w:t>
      </w:r>
      <w:r w:rsidR="009174C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5584C" w:rsidRPr="0055584C">
        <w:rPr>
          <w:rFonts w:ascii="Times New Roman" w:hAnsi="Times New Roman" w:cs="Times New Roman"/>
          <w:sz w:val="28"/>
          <w:szCs w:val="28"/>
        </w:rPr>
        <w:t>у сумі</w:t>
      </w:r>
      <w:r w:rsidR="005558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D7B5A">
        <w:rPr>
          <w:rFonts w:ascii="Times New Roman" w:hAnsi="Times New Roman" w:cs="Times New Roman"/>
          <w:sz w:val="28"/>
          <w:szCs w:val="28"/>
        </w:rPr>
        <w:t xml:space="preserve"> 561,7 тис. грн., в т. ч. загальний фонд – 16,1 тис. грн., що становить 95,6 % бюджетних призначень та спеціальний фонд (бюджет розвитку) – 545,6 тис. грн. (або 98,7 %) на передачу іншої субвенції сільському бюджету с. Піщане (на капітальний ремонт під'їзної дороги з твердим покриттям (автодорога Суми-Піщане), придбання та встановлення насосу на водозабірну свердловину та придбання підсилюючої апаратури для будинку культури.</w:t>
      </w:r>
    </w:p>
    <w:p w:rsidR="00173AB5" w:rsidRDefault="00173AB5" w:rsidP="00173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606" w:rsidRDefault="001C4606" w:rsidP="00173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606" w:rsidRDefault="001C4606" w:rsidP="00173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AB5" w:rsidRPr="00173AB5" w:rsidRDefault="00173AB5" w:rsidP="00173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B5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               С.А. Липова</w:t>
      </w:r>
    </w:p>
    <w:sectPr w:rsidR="00173AB5" w:rsidRPr="00173AB5" w:rsidSect="00FA7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DDD"/>
    <w:multiLevelType w:val="hybridMultilevel"/>
    <w:tmpl w:val="02C802C0"/>
    <w:lvl w:ilvl="0" w:tplc="C392602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5"/>
    <w:rsid w:val="000B3307"/>
    <w:rsid w:val="000D37E4"/>
    <w:rsid w:val="00153161"/>
    <w:rsid w:val="0016733A"/>
    <w:rsid w:val="00173AB5"/>
    <w:rsid w:val="001B3625"/>
    <w:rsid w:val="001C2B28"/>
    <w:rsid w:val="001C4606"/>
    <w:rsid w:val="002919C2"/>
    <w:rsid w:val="00326ACC"/>
    <w:rsid w:val="003D28D2"/>
    <w:rsid w:val="00470866"/>
    <w:rsid w:val="00487965"/>
    <w:rsid w:val="004C6755"/>
    <w:rsid w:val="004F533A"/>
    <w:rsid w:val="00504231"/>
    <w:rsid w:val="0053092E"/>
    <w:rsid w:val="0055584C"/>
    <w:rsid w:val="005D60F8"/>
    <w:rsid w:val="00621805"/>
    <w:rsid w:val="00636741"/>
    <w:rsid w:val="006F5CAC"/>
    <w:rsid w:val="007B0F9C"/>
    <w:rsid w:val="008912F0"/>
    <w:rsid w:val="008D7B5A"/>
    <w:rsid w:val="008E09FB"/>
    <w:rsid w:val="009174CA"/>
    <w:rsid w:val="00A332DD"/>
    <w:rsid w:val="00A832E0"/>
    <w:rsid w:val="00AD3244"/>
    <w:rsid w:val="00B23F44"/>
    <w:rsid w:val="00B61FB3"/>
    <w:rsid w:val="00B93095"/>
    <w:rsid w:val="00BC13BA"/>
    <w:rsid w:val="00C63875"/>
    <w:rsid w:val="00CD1D3A"/>
    <w:rsid w:val="00DB18F5"/>
    <w:rsid w:val="00DE1D95"/>
    <w:rsid w:val="00E415CC"/>
    <w:rsid w:val="00E50263"/>
    <w:rsid w:val="00F60111"/>
    <w:rsid w:val="00F8381B"/>
    <w:rsid w:val="00FA7AF5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CFA8"/>
  <w15:docId w15:val="{90AED989-1D79-44AD-BA50-3860E04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12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5CC"/>
    <w:pPr>
      <w:ind w:left="720"/>
      <w:contextualSpacing/>
    </w:pPr>
  </w:style>
  <w:style w:type="paragraph" w:customStyle="1" w:styleId="Style3">
    <w:name w:val="Style3"/>
    <w:basedOn w:val="a"/>
    <w:rsid w:val="001B3625"/>
    <w:pPr>
      <w:widowControl w:val="0"/>
      <w:autoSpaceDE w:val="0"/>
      <w:autoSpaceDN w:val="0"/>
      <w:adjustRightInd w:val="0"/>
      <w:spacing w:after="0" w:line="290" w:lineRule="exact"/>
      <w:ind w:firstLine="432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Співакова Любов Іванівна</cp:lastModifiedBy>
  <cp:revision>39</cp:revision>
  <cp:lastPrinted>2019-02-28T10:01:00Z</cp:lastPrinted>
  <dcterms:created xsi:type="dcterms:W3CDTF">2019-02-22T14:48:00Z</dcterms:created>
  <dcterms:modified xsi:type="dcterms:W3CDTF">2019-03-04T10:24:00Z</dcterms:modified>
</cp:coreProperties>
</file>