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71" w:rsidRDefault="006A1A71" w:rsidP="006A1A7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 про виконану роботу відділом за 12 місяців 2014 року</w:t>
      </w:r>
    </w:p>
    <w:p w:rsidR="006A1A71" w:rsidRDefault="006A1A71" w:rsidP="006A1A71">
      <w:pPr>
        <w:jc w:val="both"/>
        <w:rPr>
          <w:bCs/>
          <w:sz w:val="28"/>
          <w:szCs w:val="28"/>
          <w:lang w:val="uk-UA"/>
        </w:rPr>
      </w:pPr>
    </w:p>
    <w:p w:rsidR="006A1A71" w:rsidRDefault="006A1A71" w:rsidP="006A1A7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Спеціалістами відділу за 12 місяців </w:t>
      </w:r>
      <w:r w:rsidRPr="006A1A71">
        <w:rPr>
          <w:bCs/>
          <w:sz w:val="28"/>
          <w:szCs w:val="28"/>
          <w:lang w:val="uk-UA"/>
        </w:rPr>
        <w:t>2014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року підготовлено 17 рішень, з них: 7 рішень виконавчого комітету, 7 рішень Сумської міської ради, 3 розпорядження міського голови. </w:t>
      </w:r>
      <w:r>
        <w:rPr>
          <w:sz w:val="28"/>
          <w:szCs w:val="28"/>
          <w:lang w:val="uk-UA"/>
        </w:rPr>
        <w:t xml:space="preserve">Розглянуто 30 звернень від громадян міста, проведено 21 засідання спостережної комісії (розглянуто 457 справ на засуджених), проведено 2 засідання ради </w:t>
      </w:r>
      <w:r>
        <w:rPr>
          <w:bCs/>
          <w:sz w:val="28"/>
          <w:szCs w:val="28"/>
          <w:lang w:val="uk-UA"/>
        </w:rPr>
        <w:t xml:space="preserve">з координації та контролю за діяльністю громадських формувань з охорони громадського порядку м. Суми, одне засідання </w:t>
      </w:r>
      <w:r>
        <w:rPr>
          <w:sz w:val="28"/>
          <w:szCs w:val="28"/>
          <w:lang w:val="uk-UA"/>
        </w:rPr>
        <w:t xml:space="preserve">міської координаційної ради з питань запобігання та протидії корупції в структурних підрозділах Сумської міської ради, </w:t>
      </w:r>
      <w:r>
        <w:rPr>
          <w:bCs/>
          <w:sz w:val="28"/>
          <w:szCs w:val="28"/>
          <w:lang w:val="uk-UA"/>
        </w:rPr>
        <w:t xml:space="preserve"> 2 засідання комісії з питань боротьби зі злочинністю</w:t>
      </w:r>
      <w:r>
        <w:rPr>
          <w:sz w:val="28"/>
          <w:szCs w:val="28"/>
          <w:lang w:val="uk-UA"/>
        </w:rPr>
        <w:t xml:space="preserve">. </w:t>
      </w:r>
    </w:p>
    <w:p w:rsidR="006A1A71" w:rsidRDefault="006A1A71" w:rsidP="006A1A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Регламенту роботи виконавчих органів Сумської міської ради на офіційному веб-сайті «Муніципальний портал» розміщено 22 інформаційних матеріали про роботу спостережної комісії при виконавчому комітеті та 24 інформаційних матеріали «Про засади запобігання і протидії корупції».</w:t>
      </w:r>
    </w:p>
    <w:p w:rsidR="006A1A71" w:rsidRDefault="006A1A71" w:rsidP="006A1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реалізації вимог Законів України, Указів Президента України, Постанов Кабінету Міністрів України з питань охорони громадської безпеки та порядку та на виконання заходів «Міської комплексної програми профілактики правопорушень та підвищення безпеки дорожнього руху на 2013-2015 роки» (рішення Сумської МР від 28.11.2012 № 1900-МР (зі змінами)), у 2014 році планувалось використати кошти в сумі 2450610 грн. (з них субвенція до ДБ – 1193560).</w:t>
      </w:r>
    </w:p>
    <w:p w:rsidR="006A1A71" w:rsidRDefault="006A1A71" w:rsidP="006A1A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внесення змін до Програми на 2014 рік передбачено кошти в сумі 5297179 грн. (в тому числі субвенція – 3750124 грн.).</w:t>
      </w:r>
    </w:p>
    <w:p w:rsidR="006A1A71" w:rsidRDefault="006A1A71" w:rsidP="006A1A71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Фактично ж, протягом 2014 року на виконання завдань, передбачених в </w:t>
      </w:r>
      <w:r>
        <w:rPr>
          <w:lang w:val="uk-UA"/>
        </w:rPr>
        <w:t>Програмі виділено з міського бюджету кошти:</w:t>
      </w:r>
    </w:p>
    <w:p w:rsidR="006A1A71" w:rsidRDefault="006A1A71" w:rsidP="006A1A71">
      <w:pPr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27"/>
        <w:gridCol w:w="2065"/>
      </w:tblGrid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Кошти, тис. грн.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(до ДБ) для закупівлі паливно-мастильних матеріалів для забезпечення безперебійної роботи нарядів чергової частини та підрозділів міліції з охорони громадського порядку Сумського МВ УМВС.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(до ДБ) на закупівлю захисного спорядження працівникам міліції Сумського МВ УМВС для виконання завдань з підвищеним рівнем небезпеки.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(до ДБ) встановлення камер відеоспостереження у найбільш криміногенних місцях та вулицях міста.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1193,5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засобів захисту (бронежилетів), автомобільних шин та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>, верхнього камуфльованого одягу, наметів, спальних мішків, інших матеріально-технічних засобів для особового складу батальйону територіальної оборони в/ч В 2260 (місце тимчасової  дислокації м. Суми).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716,185</w:t>
            </w:r>
          </w:p>
          <w:p w:rsidR="006A1A71" w:rsidRDefault="006A1A71">
            <w:pPr>
              <w:jc w:val="both"/>
              <w:rPr>
                <w:lang w:val="uk-UA"/>
              </w:rPr>
            </w:pP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радіостанцій VX-231/400-470 </w:t>
            </w:r>
            <w:proofErr w:type="spellStart"/>
            <w:r>
              <w:rPr>
                <w:lang w:val="uk-UA"/>
              </w:rPr>
              <w:t>мГц</w:t>
            </w:r>
            <w:proofErr w:type="spellEnd"/>
            <w:r>
              <w:rPr>
                <w:lang w:val="uk-UA"/>
              </w:rPr>
              <w:t xml:space="preserve"> для особового складу батальйону територіальної оборони в/ч В 2260 (місце тимчасової  дислокації – м. Суми).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57,0</w:t>
            </w:r>
          </w:p>
          <w:p w:rsidR="006A1A71" w:rsidRDefault="006A1A71">
            <w:pPr>
              <w:jc w:val="both"/>
              <w:rPr>
                <w:lang w:val="uk-UA"/>
              </w:rPr>
            </w:pP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Субвенція до (ДБ) придбання костюмів польових (куртка, штани) та черевики з високими </w:t>
            </w:r>
            <w:proofErr w:type="spellStart"/>
            <w:r>
              <w:rPr>
                <w:lang w:val="uk-UA"/>
              </w:rPr>
              <w:t>берцями</w:t>
            </w:r>
            <w:proofErr w:type="spellEnd"/>
            <w:r>
              <w:rPr>
                <w:lang w:val="uk-UA"/>
              </w:rPr>
              <w:t xml:space="preserve"> для особового складу в/ч А 1476 (м. Суми).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Субвенція до (ДБ) придбання навігаційних приладів для визначення прямокутних координат, метеорологічних станцій для визначення метеорологічних умов, далекомірів квантових (лазерних), </w:t>
            </w:r>
            <w:proofErr w:type="spellStart"/>
            <w:r>
              <w:rPr>
                <w:lang w:val="uk-UA"/>
              </w:rPr>
              <w:t>тепловізорів</w:t>
            </w:r>
            <w:proofErr w:type="spellEnd"/>
            <w:r>
              <w:rPr>
                <w:lang w:val="uk-UA"/>
              </w:rPr>
              <w:t xml:space="preserve">, радіостанцій </w:t>
            </w:r>
            <w:r>
              <w:rPr>
                <w:lang w:val="en-US"/>
              </w:rPr>
              <w:t>Kenwood</w:t>
            </w:r>
            <w:r>
              <w:rPr>
                <w:lang w:val="uk-UA"/>
              </w:rPr>
              <w:t>, радіостанцій базових для в/ч А1476 (Сумський артилерійський полк).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до (ДБ) придбання бушлатів утеплених камуфльованих, білизни натільної утепленої для в/ч</w:t>
            </w: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 1476 (місце тимчасової  дислокації – м. Суми).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</w:p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Субвенція на придбання костюмів камуфльованих, бушлатів утеплених камуфльованих, взуття, кашкетів камуфльованих, футболок камуфльованих, рукавичок зимових, радіостанцій, бензопил, ліхтариків, </w:t>
            </w:r>
            <w:proofErr w:type="spellStart"/>
            <w:r>
              <w:rPr>
                <w:lang w:val="uk-UA"/>
              </w:rPr>
              <w:t>тепловізорів</w:t>
            </w:r>
            <w:proofErr w:type="spellEnd"/>
            <w:r>
              <w:rPr>
                <w:lang w:val="uk-UA"/>
              </w:rPr>
              <w:t xml:space="preserve">, причепа-цистерни харчової 500 л, </w:t>
            </w:r>
            <w:proofErr w:type="spellStart"/>
            <w:r>
              <w:rPr>
                <w:lang w:val="uk-UA"/>
              </w:rPr>
              <w:t>бензоагрегата</w:t>
            </w:r>
            <w:proofErr w:type="spellEnd"/>
            <w:r>
              <w:rPr>
                <w:lang w:val="uk-UA"/>
              </w:rPr>
              <w:t xml:space="preserve"> «Кентавр»,  бензопили «</w:t>
            </w:r>
            <w:proofErr w:type="spellStart"/>
            <w:r>
              <w:rPr>
                <w:lang w:val="uk-UA"/>
              </w:rPr>
              <w:t>Віталс</w:t>
            </w:r>
            <w:proofErr w:type="spellEnd"/>
            <w:r>
              <w:rPr>
                <w:lang w:val="uk-UA"/>
              </w:rPr>
              <w:t xml:space="preserve">», баків для питної води 100 л, приладів нічного бачення, радіостанцій портативних </w:t>
            </w:r>
            <w:r>
              <w:rPr>
                <w:lang w:val="en-US"/>
              </w:rPr>
              <w:t>Kenwood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TK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F</w:t>
            </w:r>
            <w:r>
              <w:rPr>
                <w:lang w:val="uk-UA"/>
              </w:rPr>
              <w:t>8, ліхтариків для в/ч 3051 Національної гвардії України (м. Суми).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на проведення капітального ремонту будівлі  ЦСО «А» СБУ в Сумській області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395,0</w:t>
            </w:r>
          </w:p>
        </w:tc>
      </w:tr>
      <w:tr w:rsidR="006A1A71" w:rsidTr="006A1A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Субвенція на придбання відео реєстраторів для Сумського МВ УМВС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71" w:rsidRDefault="006A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241,9</w:t>
            </w:r>
          </w:p>
        </w:tc>
      </w:tr>
    </w:tbl>
    <w:p w:rsidR="006A1A71" w:rsidRDefault="006A1A71" w:rsidP="006A1A71">
      <w:pPr>
        <w:jc w:val="both"/>
        <w:rPr>
          <w:sz w:val="28"/>
          <w:szCs w:val="28"/>
          <w:lang w:val="uk-UA"/>
        </w:rPr>
      </w:pPr>
    </w:p>
    <w:p w:rsidR="006A1A71" w:rsidRDefault="006A1A71" w:rsidP="006A1A71">
      <w:pPr>
        <w:jc w:val="both"/>
        <w:rPr>
          <w:sz w:val="28"/>
          <w:szCs w:val="28"/>
          <w:lang w:val="uk-UA"/>
        </w:rPr>
      </w:pPr>
    </w:p>
    <w:p w:rsidR="006A1A71" w:rsidRDefault="006A1A71" w:rsidP="006A1A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укріплення матеріальної бази та технічного устаткування ПОГП Сумського МВ УМВС України в Сумській області, Сумською міською радою надавалася практична допомога в частині розрахунку </w:t>
      </w:r>
      <w:r>
        <w:rPr>
          <w:bCs/>
          <w:sz w:val="28"/>
          <w:szCs w:val="28"/>
          <w:lang w:val="uk-UA"/>
        </w:rPr>
        <w:t>за використане теплопостачання, телефонний зв’язок, електроенергію та водопостачання на загальну суму 102061 грн.</w:t>
      </w:r>
    </w:p>
    <w:p w:rsidR="006A1A71" w:rsidRDefault="006A1A71" w:rsidP="006A1A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ініціативою відділу, в межах</w:t>
      </w:r>
      <w:r>
        <w:rPr>
          <w:sz w:val="28"/>
          <w:szCs w:val="28"/>
          <w:lang w:val="uk-UA"/>
        </w:rPr>
        <w:t xml:space="preserve"> «Міської комплексної програми профілактики правопорушень та підвищення безпеки дорожнього руху» у              2014 році </w:t>
      </w:r>
      <w:r>
        <w:rPr>
          <w:bCs/>
          <w:sz w:val="28"/>
          <w:szCs w:val="28"/>
          <w:lang w:val="uk-UA"/>
        </w:rPr>
        <w:t>проведена робота з:</w:t>
      </w:r>
    </w:p>
    <w:p w:rsidR="006A1A71" w:rsidRDefault="006A1A71" w:rsidP="006A1A7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підключення 3 – х нових телефонних номерів в приміщеннях за адресами: вул. Заливна, 15, Глінки, 1, Д. </w:t>
      </w:r>
      <w:proofErr w:type="spellStart"/>
      <w:r>
        <w:rPr>
          <w:bCs/>
          <w:sz w:val="28"/>
          <w:szCs w:val="28"/>
          <w:lang w:val="uk-UA"/>
        </w:rPr>
        <w:t>Коротченко</w:t>
      </w:r>
      <w:proofErr w:type="spellEnd"/>
      <w:r>
        <w:rPr>
          <w:bCs/>
          <w:sz w:val="28"/>
          <w:szCs w:val="28"/>
          <w:lang w:val="uk-UA"/>
        </w:rPr>
        <w:t>, 19;</w:t>
      </w:r>
    </w:p>
    <w:p w:rsidR="006A1A71" w:rsidRDefault="006A1A71" w:rsidP="006A1A7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підключено до окремого енергопостачання ПОГП</w:t>
      </w:r>
      <w:r>
        <w:rPr>
          <w:sz w:val="28"/>
          <w:szCs w:val="28"/>
          <w:lang w:val="uk-UA"/>
        </w:rPr>
        <w:t xml:space="preserve"> за адресами:  вулиця  </w:t>
      </w:r>
      <w:proofErr w:type="spellStart"/>
      <w:r>
        <w:rPr>
          <w:sz w:val="28"/>
          <w:szCs w:val="28"/>
          <w:lang w:val="uk-UA"/>
        </w:rPr>
        <w:t>Карбишева</w:t>
      </w:r>
      <w:proofErr w:type="spellEnd"/>
      <w:r>
        <w:rPr>
          <w:sz w:val="28"/>
          <w:szCs w:val="28"/>
          <w:lang w:val="uk-UA"/>
        </w:rPr>
        <w:t>, 17 та Глінки, 1;</w:t>
      </w:r>
    </w:p>
    <w:p w:rsidR="006A1A71" w:rsidRDefault="006A1A71" w:rsidP="006A1A7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 проведено капітальний ремонт в ПОГП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>: вул. Привокзальна, 6.</w:t>
      </w:r>
    </w:p>
    <w:p w:rsidR="006A1A71" w:rsidRDefault="006A1A71" w:rsidP="006A1A71">
      <w:pPr>
        <w:jc w:val="both"/>
        <w:rPr>
          <w:bCs/>
          <w:sz w:val="28"/>
          <w:szCs w:val="28"/>
          <w:lang w:val="uk-UA"/>
        </w:rPr>
      </w:pPr>
    </w:p>
    <w:p w:rsidR="006A1A71" w:rsidRDefault="006A1A71" w:rsidP="006A1A7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 xml:space="preserve">абезпечення функцій та повноважень громадських формувань з охорони громадського порядку на території міста, створення належних умов їх роботи, заохочення членів громадських формувань з міського бюджету виділено кошти в сумі 70 тис. грн., за результатами статутної діяльності громадських формувань Радою з координації та контролю за діяльності ГФ з охорони громадського за 2014 рік було </w:t>
      </w:r>
      <w:proofErr w:type="spellStart"/>
      <w:r>
        <w:rPr>
          <w:sz w:val="28"/>
          <w:szCs w:val="28"/>
          <w:lang w:val="uk-UA"/>
        </w:rPr>
        <w:t>розподілено</w:t>
      </w:r>
      <w:proofErr w:type="spellEnd"/>
      <w:r>
        <w:rPr>
          <w:sz w:val="28"/>
          <w:szCs w:val="28"/>
          <w:lang w:val="uk-UA"/>
        </w:rPr>
        <w:t xml:space="preserve"> 50,0 тис. грн. </w:t>
      </w:r>
    </w:p>
    <w:p w:rsidR="006A1A71" w:rsidRDefault="006A1A71" w:rsidP="006A1A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Закону України «Про військовий обов’язок і військову службу» відділ сприяв роботі призовної дільниці СОМВК з </w:t>
      </w:r>
      <w:r>
        <w:rPr>
          <w:sz w:val="28"/>
          <w:szCs w:val="28"/>
          <w:lang w:val="uk-UA"/>
        </w:rPr>
        <w:lastRenderedPageBreak/>
        <w:t>проведення забезпечення чергового призову громадян на строкову військову службу.</w:t>
      </w:r>
    </w:p>
    <w:p w:rsidR="006A1A71" w:rsidRDefault="006A1A71" w:rsidP="006A1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завдань передбачених з призову громадян на строкову військову службу на 2014 рік з міського бюджету було виділено кошти в сумі 15,0 тис. грн.</w:t>
      </w:r>
    </w:p>
    <w:p w:rsidR="00A01587" w:rsidRPr="006A1A71" w:rsidRDefault="00A01587">
      <w:pPr>
        <w:rPr>
          <w:lang w:val="uk-UA"/>
        </w:rPr>
      </w:pPr>
    </w:p>
    <w:sectPr w:rsidR="00A01587" w:rsidRPr="006A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0"/>
    <w:rsid w:val="006A1A71"/>
    <w:rsid w:val="00A01587"/>
    <w:rsid w:val="00B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4936"/>
  <w15:chartTrackingRefBased/>
  <w15:docId w15:val="{9207C5A7-154E-49CA-8009-42A49FC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2017-08-03T06:16:00Z</dcterms:created>
  <dcterms:modified xsi:type="dcterms:W3CDTF">2017-08-03T06:17:00Z</dcterms:modified>
</cp:coreProperties>
</file>