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56" w:rsidRPr="00445BFB" w:rsidRDefault="00933B56" w:rsidP="00933B56">
      <w:pPr>
        <w:pStyle w:val="1"/>
        <w:jc w:val="center"/>
        <w:rPr>
          <w:b/>
          <w:bCs/>
          <w:sz w:val="36"/>
        </w:rPr>
      </w:pPr>
      <w:r w:rsidRPr="00445BFB"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 wp14:anchorId="2B2ED370" wp14:editId="3E723CC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56" w:rsidRPr="00445BFB" w:rsidRDefault="00933B56" w:rsidP="00933B56">
      <w:pPr>
        <w:pStyle w:val="1"/>
        <w:jc w:val="center"/>
        <w:rPr>
          <w:b/>
          <w:bCs/>
          <w:sz w:val="36"/>
        </w:rPr>
      </w:pPr>
    </w:p>
    <w:p w:rsidR="00933B56" w:rsidRPr="00445BFB" w:rsidRDefault="00933B56" w:rsidP="00933B56">
      <w:pPr>
        <w:pStyle w:val="1"/>
        <w:jc w:val="center"/>
        <w:rPr>
          <w:b/>
          <w:bCs/>
          <w:szCs w:val="28"/>
        </w:rPr>
      </w:pPr>
    </w:p>
    <w:p w:rsidR="00933B56" w:rsidRPr="00445BFB" w:rsidRDefault="00933B56" w:rsidP="00933B56">
      <w:pPr>
        <w:jc w:val="center"/>
        <w:rPr>
          <w:bCs/>
          <w:smallCaps/>
          <w:sz w:val="36"/>
          <w:szCs w:val="36"/>
        </w:rPr>
      </w:pPr>
      <w:r w:rsidRPr="00445BFB">
        <w:rPr>
          <w:bCs/>
          <w:smallCaps/>
          <w:sz w:val="36"/>
          <w:szCs w:val="36"/>
        </w:rPr>
        <w:t>Сумська міська рада</w:t>
      </w:r>
    </w:p>
    <w:p w:rsidR="00933B56" w:rsidRPr="00445BFB" w:rsidRDefault="00933B56" w:rsidP="00933B56">
      <w:pPr>
        <w:jc w:val="center"/>
        <w:rPr>
          <w:b/>
          <w:bCs/>
          <w:sz w:val="32"/>
          <w:szCs w:val="32"/>
        </w:rPr>
      </w:pPr>
      <w:r w:rsidRPr="00445BFB">
        <w:rPr>
          <w:b/>
          <w:bCs/>
          <w:sz w:val="32"/>
          <w:szCs w:val="32"/>
        </w:rPr>
        <w:t>ДЕПАРТАМЕНТ СОЦІАЛЬНОГО ЗАХИСТУ НАСЕЛЕННЯ</w:t>
      </w:r>
    </w:p>
    <w:p w:rsidR="00933B56" w:rsidRPr="00445BFB" w:rsidRDefault="00933B56" w:rsidP="00933B56">
      <w:pPr>
        <w:jc w:val="center"/>
        <w:rPr>
          <w:bCs/>
          <w:sz w:val="16"/>
          <w:szCs w:val="16"/>
        </w:rPr>
      </w:pPr>
      <w:r w:rsidRPr="00445BFB">
        <w:rPr>
          <w:bCs/>
          <w:sz w:val="16"/>
          <w:szCs w:val="16"/>
        </w:rPr>
        <w:t xml:space="preserve"> </w:t>
      </w:r>
    </w:p>
    <w:p w:rsidR="00933B56" w:rsidRPr="00445BFB" w:rsidRDefault="00933B56" w:rsidP="00933B56">
      <w:pPr>
        <w:jc w:val="center"/>
        <w:rPr>
          <w:b/>
          <w:sz w:val="28"/>
        </w:rPr>
      </w:pPr>
      <w:r w:rsidRPr="00445BFB">
        <w:rPr>
          <w:b/>
          <w:bCs/>
          <w:sz w:val="28"/>
          <w:szCs w:val="20"/>
        </w:rPr>
        <w:t>НАКАЗ</w:t>
      </w:r>
    </w:p>
    <w:p w:rsidR="00933B56" w:rsidRPr="00445BFB" w:rsidRDefault="00933B56" w:rsidP="00933B56">
      <w:pPr>
        <w:rPr>
          <w:sz w:val="16"/>
          <w:szCs w:val="16"/>
        </w:rPr>
      </w:pPr>
    </w:p>
    <w:p w:rsidR="005C6E9C" w:rsidRPr="00445BFB" w:rsidRDefault="00A85199" w:rsidP="0089402D">
      <w:pPr>
        <w:jc w:val="center"/>
        <w:rPr>
          <w:sz w:val="28"/>
          <w:szCs w:val="28"/>
        </w:rPr>
      </w:pPr>
      <w:r w:rsidRPr="00445BFB">
        <w:rPr>
          <w:sz w:val="28"/>
          <w:szCs w:val="28"/>
        </w:rPr>
        <w:t>2</w:t>
      </w:r>
      <w:r w:rsidR="00DD4963">
        <w:rPr>
          <w:sz w:val="28"/>
          <w:szCs w:val="28"/>
        </w:rPr>
        <w:t>6</w:t>
      </w:r>
      <w:r w:rsidR="00F23940" w:rsidRPr="00445BFB">
        <w:rPr>
          <w:sz w:val="28"/>
          <w:szCs w:val="28"/>
        </w:rPr>
        <w:t>.0</w:t>
      </w:r>
      <w:r w:rsidRPr="00445BFB">
        <w:rPr>
          <w:sz w:val="28"/>
          <w:szCs w:val="28"/>
        </w:rPr>
        <w:t>7</w:t>
      </w:r>
      <w:r w:rsidR="003D7D7C" w:rsidRPr="00445BFB">
        <w:rPr>
          <w:sz w:val="28"/>
          <w:szCs w:val="28"/>
        </w:rPr>
        <w:t>.2019</w:t>
      </w:r>
      <w:r w:rsidR="00933B56" w:rsidRPr="00445BFB">
        <w:rPr>
          <w:sz w:val="28"/>
          <w:szCs w:val="28"/>
        </w:rPr>
        <w:t xml:space="preserve">         </w:t>
      </w:r>
      <w:r w:rsidR="005F5D72" w:rsidRPr="00445BFB">
        <w:rPr>
          <w:sz w:val="28"/>
          <w:szCs w:val="28"/>
        </w:rPr>
        <w:tab/>
      </w:r>
      <w:r w:rsidR="005F5D72" w:rsidRPr="00445BFB">
        <w:rPr>
          <w:sz w:val="28"/>
          <w:szCs w:val="28"/>
        </w:rPr>
        <w:tab/>
      </w:r>
      <w:r w:rsidR="005F5D72" w:rsidRPr="00445BFB">
        <w:rPr>
          <w:sz w:val="28"/>
          <w:szCs w:val="28"/>
        </w:rPr>
        <w:tab/>
        <w:t xml:space="preserve">        </w:t>
      </w:r>
      <w:r w:rsidR="00933B56" w:rsidRPr="00445BFB">
        <w:rPr>
          <w:sz w:val="28"/>
          <w:szCs w:val="28"/>
        </w:rPr>
        <w:t>м. Суми</w:t>
      </w:r>
      <w:r w:rsidR="00933B56" w:rsidRPr="00445BFB">
        <w:rPr>
          <w:sz w:val="28"/>
          <w:szCs w:val="28"/>
        </w:rPr>
        <w:tab/>
      </w:r>
      <w:r w:rsidR="00933B56" w:rsidRPr="00445BFB">
        <w:rPr>
          <w:sz w:val="28"/>
          <w:szCs w:val="28"/>
        </w:rPr>
        <w:tab/>
      </w:r>
      <w:r w:rsidR="00933B56" w:rsidRPr="00445BFB">
        <w:rPr>
          <w:sz w:val="28"/>
          <w:szCs w:val="28"/>
        </w:rPr>
        <w:tab/>
        <w:t xml:space="preserve">               № </w:t>
      </w:r>
      <w:r w:rsidR="00DD4963">
        <w:rPr>
          <w:sz w:val="28"/>
          <w:szCs w:val="28"/>
        </w:rPr>
        <w:t>110</w:t>
      </w:r>
      <w:r w:rsidR="00445BFB">
        <w:rPr>
          <w:sz w:val="28"/>
          <w:szCs w:val="28"/>
        </w:rPr>
        <w:t xml:space="preserve">- </w:t>
      </w:r>
      <w:r w:rsidR="00933B56" w:rsidRPr="00445BFB">
        <w:rPr>
          <w:sz w:val="28"/>
          <w:szCs w:val="28"/>
        </w:rPr>
        <w:t>к</w:t>
      </w:r>
    </w:p>
    <w:tbl>
      <w:tblPr>
        <w:tblpPr w:leftFromText="180" w:rightFromText="180" w:vertAnchor="text" w:horzAnchor="margin" w:tblpX="6" w:tblpY="213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45BFB" w:rsidRPr="00445BFB" w:rsidTr="00F56BF1">
        <w:trPr>
          <w:trHeight w:val="1108"/>
        </w:trPr>
        <w:tc>
          <w:tcPr>
            <w:tcW w:w="9639" w:type="dxa"/>
          </w:tcPr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 xml:space="preserve">Про надання матеріальної </w:t>
            </w:r>
          </w:p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 xml:space="preserve">допомоги 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Pr="00445BFB" w:rsidRDefault="00933B56" w:rsidP="00A8519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45BFB">
              <w:rPr>
                <w:sz w:val="28"/>
                <w:szCs w:val="28"/>
              </w:rPr>
      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</w:t>
            </w:r>
            <w:r w:rsidR="005F5D72" w:rsidRPr="00445BFB">
              <w:rPr>
                <w:sz w:val="28"/>
                <w:szCs w:val="28"/>
              </w:rPr>
              <w:t xml:space="preserve"> та інших органів» (зі змінами)</w:t>
            </w:r>
            <w:r w:rsidRPr="00445BFB">
              <w:rPr>
                <w:sz w:val="28"/>
                <w:szCs w:val="28"/>
              </w:rPr>
              <w:t xml:space="preserve"> </w:t>
            </w:r>
            <w:r w:rsidR="005F5D72" w:rsidRPr="00445BFB">
              <w:rPr>
                <w:sz w:val="28"/>
                <w:szCs w:val="28"/>
              </w:rPr>
              <w:t xml:space="preserve">та </w:t>
            </w:r>
            <w:r w:rsidRPr="00445BFB">
              <w:rPr>
                <w:sz w:val="28"/>
                <w:szCs w:val="28"/>
              </w:rPr>
              <w:t>Колективного договору</w:t>
            </w:r>
            <w:r w:rsidR="00A85199" w:rsidRPr="00445BFB">
              <w:rPr>
                <w:sz w:val="28"/>
                <w:szCs w:val="28"/>
              </w:rPr>
              <w:t xml:space="preserve"> між адміністрацією та трудовим колективом департаменту соціального захисту населення Сумської міської ради на  2018-2020 роки </w:t>
            </w:r>
            <w:r w:rsidR="004268BA" w:rsidRPr="00445BFB">
              <w:rPr>
                <w:sz w:val="28"/>
                <w:szCs w:val="28"/>
              </w:rPr>
              <w:t xml:space="preserve"> 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Pr="00445BFB" w:rsidRDefault="00933B56" w:rsidP="00A85199">
            <w:pPr>
              <w:jc w:val="both"/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>НАКАЗУЮ:</w:t>
            </w:r>
          </w:p>
          <w:p w:rsidR="00933B56" w:rsidRPr="00445BFB" w:rsidRDefault="00933B56" w:rsidP="00A85199">
            <w:pPr>
              <w:jc w:val="both"/>
              <w:rPr>
                <w:sz w:val="28"/>
                <w:szCs w:val="28"/>
              </w:rPr>
            </w:pPr>
          </w:p>
          <w:p w:rsidR="00933B56" w:rsidRDefault="00933B56" w:rsidP="00A85199">
            <w:pPr>
              <w:numPr>
                <w:ilvl w:val="0"/>
                <w:numId w:val="1"/>
              </w:numPr>
              <w:tabs>
                <w:tab w:val="clear" w:pos="1434"/>
                <w:tab w:val="num" w:pos="0"/>
                <w:tab w:val="left" w:pos="1080"/>
                <w:tab w:val="left" w:pos="5220"/>
              </w:tabs>
              <w:ind w:left="0" w:firstLine="720"/>
              <w:jc w:val="both"/>
              <w:rPr>
                <w:bCs/>
                <w:sz w:val="28"/>
              </w:rPr>
            </w:pPr>
            <w:r w:rsidRPr="00445BFB">
              <w:rPr>
                <w:sz w:val="28"/>
                <w:szCs w:val="28"/>
              </w:rPr>
              <w:t>Надати матеріальну допомогу для вирішення соціально</w:t>
            </w:r>
            <w:r w:rsidR="004268BA" w:rsidRPr="00445BFB">
              <w:rPr>
                <w:sz w:val="28"/>
                <w:szCs w:val="28"/>
              </w:rPr>
              <w:t>-</w:t>
            </w:r>
            <w:r w:rsidRPr="00445BFB">
              <w:rPr>
                <w:sz w:val="28"/>
                <w:szCs w:val="28"/>
              </w:rPr>
              <w:t>побутових питань за рахунок фонду заробітної плати у розмірі середньомісячної заробітної плати</w:t>
            </w:r>
            <w:r w:rsidRPr="00445BFB">
              <w:rPr>
                <w:bCs/>
                <w:sz w:val="28"/>
              </w:rPr>
              <w:t xml:space="preserve"> наступним працівникам:</w:t>
            </w:r>
          </w:p>
          <w:p w:rsidR="00933B56" w:rsidRPr="00445BFB" w:rsidRDefault="005C6E9C" w:rsidP="00A85199">
            <w:pPr>
              <w:tabs>
                <w:tab w:val="left" w:pos="5679"/>
              </w:tabs>
              <w:jc w:val="both"/>
              <w:rPr>
                <w:bCs/>
                <w:sz w:val="16"/>
                <w:szCs w:val="16"/>
              </w:rPr>
            </w:pPr>
            <w:r w:rsidRPr="00445BFB">
              <w:rPr>
                <w:bCs/>
                <w:sz w:val="16"/>
                <w:szCs w:val="16"/>
              </w:rPr>
              <w:tab/>
            </w:r>
          </w:p>
          <w:tbl>
            <w:tblPr>
              <w:tblW w:w="9386" w:type="dxa"/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3263"/>
              <w:gridCol w:w="5134"/>
            </w:tblGrid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 w:rsidRPr="00445BFB">
                    <w:rPr>
                      <w:b/>
                      <w:bCs/>
                      <w:sz w:val="28"/>
                    </w:rPr>
                    <w:t>Бабіченко</w:t>
                  </w:r>
                  <w:proofErr w:type="spellEnd"/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Яніні Сергіївні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головному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1.2.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 w:rsidRPr="00445BFB">
                    <w:rPr>
                      <w:b/>
                      <w:bCs/>
                      <w:sz w:val="28"/>
                    </w:rPr>
                    <w:t>Веретельник</w:t>
                  </w:r>
                  <w:proofErr w:type="spellEnd"/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Олені Анатоліївні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головному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1.3.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Вялковій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Оксані Володимирівні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головному спеціалісту відділу прийому громадян управління надання державної соціальної допомоги;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1.4.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Глушко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Наталії Володимирівні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головному спеціалісту відділу персоніфікованого обліку пільг управління грошових виплат, компенсацій та надання пільг;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rPr>
                <w:trHeight w:val="1267"/>
              </w:trPr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lastRenderedPageBreak/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1.5.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 w:rsidRPr="00445BFB">
                    <w:rPr>
                      <w:b/>
                      <w:bCs/>
                      <w:sz w:val="28"/>
                    </w:rPr>
                    <w:t>Голіус</w:t>
                  </w:r>
                  <w:proofErr w:type="spellEnd"/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Марині Володимирівні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30"/>
                    </w:numPr>
                    <w:tabs>
                      <w:tab w:val="left" w:pos="177"/>
                    </w:tabs>
                    <w:ind w:left="35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 xml:space="preserve">спеціалісту 1 категорії </w:t>
                  </w:r>
                  <w:r w:rsidRPr="00445BFB">
                    <w:t xml:space="preserve"> </w:t>
                  </w:r>
                  <w:r w:rsidRPr="00445BFB">
                    <w:rPr>
                      <w:bCs/>
                      <w:sz w:val="28"/>
                    </w:rPr>
                    <w:t>відділу виплати усіх видів соціальної допомоги управління грошових виплат, компенсацій та надання пільг;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86"/>
                    </w:tabs>
                    <w:ind w:left="61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rPr>
                <w:trHeight w:val="275"/>
              </w:trPr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177"/>
                    </w:tabs>
                    <w:ind w:left="35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1.6.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Грищенко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Наталії Василівні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- головному спеціалісту  відділу контролю за призначенням  і виплатою пенсій  управління соціально-трудових відносин;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1.7.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 w:rsidRPr="00445BFB">
                    <w:rPr>
                      <w:b/>
                      <w:bCs/>
                      <w:sz w:val="28"/>
                    </w:rPr>
                    <w:t>Козарь</w:t>
                  </w:r>
                  <w:proofErr w:type="spellEnd"/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Оксані Володимирівні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30"/>
                    </w:numPr>
                    <w:tabs>
                      <w:tab w:val="left" w:pos="177"/>
                    </w:tabs>
                    <w:ind w:left="35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 xml:space="preserve">спеціалісту 1 категорії </w:t>
                  </w:r>
                  <w:r w:rsidRPr="00445BFB">
                    <w:t xml:space="preserve"> </w:t>
                  </w:r>
                  <w:r w:rsidRPr="00445BFB">
                    <w:rPr>
                      <w:bCs/>
                      <w:sz w:val="28"/>
                    </w:rPr>
                    <w:t>відділу виплати усіх видів соціальної допомоги управління грошових виплат, компенсацій та надання пільг;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177"/>
                    </w:tabs>
                    <w:ind w:left="35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1.8.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 w:rsidRPr="00445BFB">
                    <w:rPr>
                      <w:b/>
                      <w:bCs/>
                      <w:sz w:val="28"/>
                    </w:rPr>
                    <w:t>Криворучко</w:t>
                  </w:r>
                  <w:proofErr w:type="spellEnd"/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Ірині Миколаївні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головному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1.9.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 w:rsidRPr="00445BFB">
                    <w:rPr>
                      <w:b/>
                      <w:bCs/>
                      <w:sz w:val="28"/>
                    </w:rPr>
                    <w:t>Лисаченко</w:t>
                  </w:r>
                  <w:proofErr w:type="spellEnd"/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Наталії Павлівні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старшому інспектору відділу прийому громадян управління надання державної соціальної допомоги;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1.10.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Лисенко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Марині Віталіївні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провідному спеціалісту відділу персоніфікованого обліку пільг управління грошових виплат, компенсацій та надання пільг;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1.11.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 w:rsidRPr="00445BFB">
                    <w:rPr>
                      <w:b/>
                      <w:bCs/>
                      <w:sz w:val="28"/>
                    </w:rPr>
                    <w:t>Младеновій</w:t>
                  </w:r>
                  <w:proofErr w:type="spellEnd"/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Ользі Сергіївні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головному спеціалісту відділу прийняття рішень управління надання державної соціальної допомоги;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1.12.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Москаленко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Юлії Петрівні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- головному спеціалісту  відділу з реалізації державних та місцевих соціальних програм управління у справах осіб з інвалідністю та соціального обслуговування громадян;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1.13.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 w:rsidRPr="00445BFB">
                    <w:rPr>
                      <w:b/>
                      <w:bCs/>
                      <w:sz w:val="28"/>
                    </w:rPr>
                    <w:t>Олісеєнко</w:t>
                  </w:r>
                  <w:proofErr w:type="spellEnd"/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Наталії Петрівні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провідному спеціалісту відділу бухгалтерського обліку та звітності;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lastRenderedPageBreak/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1.14.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 w:rsidRPr="00445BFB">
                    <w:rPr>
                      <w:b/>
                      <w:bCs/>
                      <w:sz w:val="28"/>
                    </w:rPr>
                    <w:t>Рикаловій</w:t>
                  </w:r>
                  <w:proofErr w:type="spellEnd"/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Катерині Миколаївні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головному спеціалісту відділу прийому громадян управління надання державної соціальної допомоги;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1923FF" w:rsidRPr="00445BFB" w:rsidTr="001923FF">
              <w:tc>
                <w:tcPr>
                  <w:tcW w:w="989" w:type="dxa"/>
                  <w:shd w:val="clear" w:color="auto" w:fill="auto"/>
                </w:tcPr>
                <w:p w:rsidR="001923FF" w:rsidRPr="00445BFB" w:rsidRDefault="001923FF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1.15.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1923FF" w:rsidRDefault="001923FF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Рєзнік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1923FF" w:rsidRPr="00445BFB" w:rsidRDefault="001923FF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Наталії Віталіївні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1923FF" w:rsidRPr="00445BFB" w:rsidRDefault="001923FF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- провідному спеціалісту управління соціально-трудових відносин;</w:t>
                  </w:r>
                </w:p>
              </w:tc>
            </w:tr>
            <w:tr w:rsidR="001923FF" w:rsidRPr="00445BFB" w:rsidTr="001923FF">
              <w:tc>
                <w:tcPr>
                  <w:tcW w:w="989" w:type="dxa"/>
                  <w:shd w:val="clear" w:color="auto" w:fill="auto"/>
                </w:tcPr>
                <w:p w:rsidR="001923FF" w:rsidRPr="00445BFB" w:rsidRDefault="001923FF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1923FF" w:rsidRPr="00445BFB" w:rsidRDefault="001923FF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1923FF" w:rsidRPr="00445BFB" w:rsidRDefault="001923FF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</w:t>
                  </w:r>
                  <w:r w:rsidR="001923FF">
                    <w:rPr>
                      <w:b/>
                      <w:bCs/>
                      <w:sz w:val="28"/>
                    </w:rPr>
                    <w:t>6</w:t>
                  </w:r>
                  <w:r>
                    <w:rPr>
                      <w:b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Романенко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Інні Олександрівні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- головному державному соціальному інспектору відділу державних соціальних інспекторів;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</w:t>
                  </w:r>
                  <w:r w:rsidR="001923FF">
                    <w:rPr>
                      <w:b/>
                      <w:bCs/>
                      <w:sz w:val="28"/>
                    </w:rPr>
                    <w:t>7</w:t>
                  </w:r>
                  <w:r>
                    <w:rPr>
                      <w:b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Сахненко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Тетяні Олексіївні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начальнику відділу бухгалтерського обліку та звітності – головному бухгалтеру;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32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 w:rsidR="001923FF">
                    <w:rPr>
                      <w:b/>
                      <w:bCs/>
                      <w:sz w:val="28"/>
                    </w:rPr>
                    <w:t>1</w:t>
                  </w:r>
                  <w:r>
                    <w:rPr>
                      <w:b/>
                      <w:bCs/>
                      <w:sz w:val="28"/>
                    </w:rPr>
                    <w:t>.1</w:t>
                  </w:r>
                  <w:r w:rsidR="001923FF">
                    <w:rPr>
                      <w:b/>
                      <w:bCs/>
                      <w:sz w:val="28"/>
                    </w:rPr>
                    <w:t>8</w:t>
                  </w:r>
                  <w:r>
                    <w:rPr>
                      <w:b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Сидоренко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Наталії Віталіївні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провідному спеціалісту консультативно-реєстраційного сектору відділу прийому громадян управління надання державної соціальної допомоги;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1.1</w:t>
                  </w:r>
                  <w:r w:rsidR="001923FF">
                    <w:rPr>
                      <w:b/>
                      <w:bCs/>
                      <w:sz w:val="28"/>
                    </w:rPr>
                    <w:t>9</w:t>
                  </w:r>
                  <w:r>
                    <w:rPr>
                      <w:b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 w:rsidRPr="00445BFB">
                    <w:rPr>
                      <w:b/>
                      <w:bCs/>
                      <w:sz w:val="28"/>
                    </w:rPr>
                    <w:t>Усик</w:t>
                  </w:r>
                  <w:proofErr w:type="spellEnd"/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Оксані Олександрівні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0" w:firstLine="28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провідному спеціалісту відділу прийому громадян управління надання державної соціальної допомоги;</w:t>
                  </w: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tabs>
                      <w:tab w:val="left" w:pos="457"/>
                    </w:tabs>
                    <w:ind w:left="28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F56BF1" w:rsidRPr="00445BFB" w:rsidTr="001923FF">
              <w:tc>
                <w:tcPr>
                  <w:tcW w:w="989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</w:rPr>
                    <w:t>1.</w:t>
                  </w:r>
                  <w:r w:rsidR="001923FF">
                    <w:rPr>
                      <w:b/>
                      <w:bCs/>
                      <w:sz w:val="28"/>
                    </w:rPr>
                    <w:t>20</w:t>
                  </w:r>
                  <w:r>
                    <w:rPr>
                      <w:b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proofErr w:type="spellStart"/>
                  <w:r w:rsidRPr="00445BFB">
                    <w:rPr>
                      <w:b/>
                      <w:bCs/>
                      <w:sz w:val="28"/>
                    </w:rPr>
                    <w:t>Хашабі</w:t>
                  </w:r>
                  <w:proofErr w:type="spellEnd"/>
                  <w:r w:rsidRPr="00445BFB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F56BF1" w:rsidRPr="00445BFB" w:rsidRDefault="00F56BF1" w:rsidP="00340A7D">
                  <w:pPr>
                    <w:framePr w:hSpace="180" w:wrap="around" w:vAnchor="text" w:hAnchor="margin" w:x="6" w:y="213"/>
                    <w:jc w:val="both"/>
                    <w:rPr>
                      <w:b/>
                      <w:bCs/>
                      <w:sz w:val="28"/>
                    </w:rPr>
                  </w:pPr>
                  <w:r w:rsidRPr="00445BFB">
                    <w:rPr>
                      <w:b/>
                      <w:bCs/>
                      <w:sz w:val="28"/>
                    </w:rPr>
                    <w:t>Наталії Іванівні</w:t>
                  </w:r>
                </w:p>
              </w:tc>
              <w:tc>
                <w:tcPr>
                  <w:tcW w:w="5134" w:type="dxa"/>
                  <w:shd w:val="clear" w:color="auto" w:fill="auto"/>
                </w:tcPr>
                <w:p w:rsidR="00F56BF1" w:rsidRPr="00445BFB" w:rsidRDefault="00F56BF1" w:rsidP="00340A7D">
                  <w:pPr>
                    <w:pStyle w:val="a3"/>
                    <w:framePr w:hSpace="180" w:wrap="around" w:vAnchor="text" w:hAnchor="margin" w:x="6" w:y="213"/>
                    <w:numPr>
                      <w:ilvl w:val="0"/>
                      <w:numId w:val="29"/>
                    </w:numPr>
                    <w:tabs>
                      <w:tab w:val="left" w:pos="457"/>
                    </w:tabs>
                    <w:ind w:left="32" w:firstLine="0"/>
                    <w:jc w:val="both"/>
                    <w:rPr>
                      <w:bCs/>
                      <w:sz w:val="28"/>
                    </w:rPr>
                  </w:pPr>
                  <w:r w:rsidRPr="00445BFB">
                    <w:rPr>
                      <w:bCs/>
                      <w:sz w:val="28"/>
                    </w:rPr>
                    <w:t>головному спеціалісту відділу прийняття рішень управління надання державної соціальної допомоги.</w:t>
                  </w:r>
                </w:p>
              </w:tc>
            </w:tr>
          </w:tbl>
          <w:p w:rsidR="00A52B75" w:rsidRPr="00445BFB" w:rsidRDefault="00A52B75" w:rsidP="00A85199">
            <w:pPr>
              <w:pStyle w:val="a3"/>
              <w:ind w:left="746"/>
              <w:jc w:val="both"/>
              <w:rPr>
                <w:sz w:val="16"/>
                <w:szCs w:val="16"/>
              </w:rPr>
            </w:pPr>
          </w:p>
          <w:p w:rsidR="00B54150" w:rsidRPr="00445BFB" w:rsidRDefault="00B54150" w:rsidP="00A85199">
            <w:pPr>
              <w:ind w:left="37"/>
              <w:jc w:val="both"/>
              <w:rPr>
                <w:sz w:val="16"/>
                <w:szCs w:val="16"/>
              </w:rPr>
            </w:pPr>
          </w:p>
          <w:p w:rsidR="00933B56" w:rsidRPr="00445BFB" w:rsidRDefault="005C042D" w:rsidP="00A85199">
            <w:pPr>
              <w:pStyle w:val="a3"/>
              <w:numPr>
                <w:ilvl w:val="0"/>
                <w:numId w:val="1"/>
              </w:numPr>
              <w:tabs>
                <w:tab w:val="clear" w:pos="1434"/>
                <w:tab w:val="num" w:pos="37"/>
              </w:tabs>
              <w:ind w:left="37" w:firstLine="709"/>
              <w:jc w:val="both"/>
              <w:rPr>
                <w:sz w:val="28"/>
                <w:szCs w:val="28"/>
              </w:rPr>
            </w:pPr>
            <w:r w:rsidRPr="00445BFB">
              <w:rPr>
                <w:sz w:val="28"/>
                <w:szCs w:val="28"/>
              </w:rPr>
              <w:t>Відділу</w:t>
            </w:r>
            <w:r w:rsidR="00933B56" w:rsidRPr="00445BFB">
              <w:rPr>
                <w:sz w:val="28"/>
                <w:szCs w:val="28"/>
              </w:rPr>
              <w:t xml:space="preserve"> бухгалтерського обліку та звітності провести виплату матеріальної допомоги.</w:t>
            </w:r>
          </w:p>
          <w:p w:rsidR="007527CD" w:rsidRPr="00445BFB" w:rsidRDefault="007527CD" w:rsidP="00A8519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5BFB" w:rsidRPr="00445BFB" w:rsidTr="00F56BF1">
        <w:trPr>
          <w:trHeight w:val="1108"/>
        </w:trPr>
        <w:tc>
          <w:tcPr>
            <w:tcW w:w="9639" w:type="dxa"/>
          </w:tcPr>
          <w:p w:rsidR="00445BFB" w:rsidRDefault="005823F3" w:rsidP="00A85199">
            <w:pPr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lastRenderedPageBreak/>
              <w:t>Д</w:t>
            </w:r>
            <w:r w:rsidR="005C042D" w:rsidRPr="00445BFB">
              <w:rPr>
                <w:b/>
                <w:sz w:val="28"/>
                <w:szCs w:val="28"/>
              </w:rPr>
              <w:t>иректор департаменту</w:t>
            </w:r>
            <w:r w:rsidR="00874F49" w:rsidRPr="00445BFB">
              <w:rPr>
                <w:b/>
                <w:sz w:val="28"/>
                <w:szCs w:val="28"/>
              </w:rPr>
              <w:t xml:space="preserve"> </w:t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874F49" w:rsidRPr="00445BFB">
              <w:rPr>
                <w:b/>
                <w:sz w:val="28"/>
                <w:szCs w:val="28"/>
              </w:rPr>
              <w:tab/>
            </w:r>
            <w:r w:rsidR="00F23940" w:rsidRPr="00445BFB">
              <w:rPr>
                <w:b/>
                <w:sz w:val="28"/>
                <w:szCs w:val="28"/>
              </w:rPr>
              <w:t xml:space="preserve">     </w:t>
            </w:r>
            <w:r w:rsidRPr="00445BFB">
              <w:rPr>
                <w:b/>
                <w:sz w:val="28"/>
                <w:szCs w:val="28"/>
              </w:rPr>
              <w:t xml:space="preserve">               Т.О. </w:t>
            </w:r>
            <w:proofErr w:type="spellStart"/>
            <w:r w:rsidRPr="00445BFB">
              <w:rPr>
                <w:b/>
                <w:sz w:val="28"/>
                <w:szCs w:val="28"/>
              </w:rPr>
              <w:t>Масік</w:t>
            </w:r>
            <w:proofErr w:type="spellEnd"/>
          </w:p>
          <w:p w:rsidR="00992A01" w:rsidRDefault="00992A01" w:rsidP="00A85199">
            <w:pPr>
              <w:rPr>
                <w:b/>
                <w:sz w:val="28"/>
                <w:szCs w:val="28"/>
              </w:rPr>
            </w:pPr>
          </w:p>
          <w:p w:rsidR="00992A01" w:rsidRDefault="00992A01" w:rsidP="00A85199">
            <w:pPr>
              <w:rPr>
                <w:b/>
                <w:sz w:val="28"/>
                <w:szCs w:val="28"/>
              </w:rPr>
            </w:pPr>
          </w:p>
          <w:p w:rsidR="00992A01" w:rsidRDefault="00992A01" w:rsidP="00A85199">
            <w:pPr>
              <w:rPr>
                <w:b/>
                <w:sz w:val="28"/>
                <w:szCs w:val="28"/>
              </w:rPr>
            </w:pPr>
          </w:p>
          <w:p w:rsidR="00992A01" w:rsidRDefault="00992A01" w:rsidP="00A85199">
            <w:pPr>
              <w:rPr>
                <w:b/>
                <w:sz w:val="28"/>
                <w:szCs w:val="28"/>
              </w:rPr>
            </w:pPr>
          </w:p>
          <w:p w:rsidR="0089402D" w:rsidRPr="001923FF" w:rsidRDefault="0089402D" w:rsidP="00A85199">
            <w:pPr>
              <w:tabs>
                <w:tab w:val="left" w:pos="7371"/>
              </w:tabs>
              <w:rPr>
                <w:sz w:val="14"/>
                <w:szCs w:val="28"/>
              </w:rPr>
            </w:pPr>
          </w:p>
          <w:p w:rsidR="00F222FA" w:rsidRPr="00445BFB" w:rsidRDefault="00F222FA" w:rsidP="005823F3">
            <w:pPr>
              <w:pStyle w:val="a4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45BFB" w:rsidRPr="00445BFB" w:rsidTr="00F56BF1">
        <w:trPr>
          <w:trHeight w:val="1108"/>
        </w:trPr>
        <w:tc>
          <w:tcPr>
            <w:tcW w:w="9639" w:type="dxa"/>
          </w:tcPr>
          <w:p w:rsidR="00F23940" w:rsidRPr="00445BFB" w:rsidRDefault="00F23940" w:rsidP="00A85199">
            <w:pPr>
              <w:rPr>
                <w:b/>
                <w:sz w:val="28"/>
                <w:szCs w:val="28"/>
              </w:rPr>
            </w:pPr>
            <w:r w:rsidRPr="00445BF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65F72" w:rsidRPr="00445BFB" w:rsidRDefault="00340A7D" w:rsidP="008025A0"/>
    <w:sectPr w:rsidR="00A65F72" w:rsidRPr="00445BFB" w:rsidSect="00445BF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C6" w:rsidRDefault="00E410C6" w:rsidP="00445BFB">
      <w:r>
        <w:separator/>
      </w:r>
    </w:p>
  </w:endnote>
  <w:endnote w:type="continuationSeparator" w:id="0">
    <w:p w:rsidR="00E410C6" w:rsidRDefault="00E410C6" w:rsidP="0044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C6" w:rsidRDefault="00E410C6" w:rsidP="00445BFB">
      <w:r>
        <w:separator/>
      </w:r>
    </w:p>
  </w:footnote>
  <w:footnote w:type="continuationSeparator" w:id="0">
    <w:p w:rsidR="00E410C6" w:rsidRDefault="00E410C6" w:rsidP="0044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004584"/>
      <w:docPartObj>
        <w:docPartGallery w:val="Page Numbers (Top of Page)"/>
        <w:docPartUnique/>
      </w:docPartObj>
    </w:sdtPr>
    <w:sdtEndPr/>
    <w:sdtContent>
      <w:p w:rsidR="00445BFB" w:rsidRDefault="00445B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A7D" w:rsidRPr="00340A7D">
          <w:rPr>
            <w:noProof/>
            <w:lang w:val="ru-RU"/>
          </w:rPr>
          <w:t>3</w:t>
        </w:r>
        <w:r>
          <w:fldChar w:fldCharType="end"/>
        </w:r>
      </w:p>
    </w:sdtContent>
  </w:sdt>
  <w:p w:rsidR="00445BFB" w:rsidRDefault="00445B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5C"/>
    <w:multiLevelType w:val="hybridMultilevel"/>
    <w:tmpl w:val="2AEE32A4"/>
    <w:lvl w:ilvl="0" w:tplc="76E47C90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D1F15FA"/>
    <w:multiLevelType w:val="hybridMultilevel"/>
    <w:tmpl w:val="B338E6FA"/>
    <w:lvl w:ilvl="0" w:tplc="3C444D4C">
      <w:start w:val="1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0826B4E"/>
    <w:multiLevelType w:val="hybridMultilevel"/>
    <w:tmpl w:val="C536609C"/>
    <w:lvl w:ilvl="0" w:tplc="3BA24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F2"/>
    <w:multiLevelType w:val="hybridMultilevel"/>
    <w:tmpl w:val="C12A148C"/>
    <w:lvl w:ilvl="0" w:tplc="DED4FE1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5A22568"/>
    <w:multiLevelType w:val="hybridMultilevel"/>
    <w:tmpl w:val="1C1827BC"/>
    <w:lvl w:ilvl="0" w:tplc="91060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69F"/>
    <w:multiLevelType w:val="hybridMultilevel"/>
    <w:tmpl w:val="FCDE7AF2"/>
    <w:lvl w:ilvl="0" w:tplc="56C0849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0871406"/>
    <w:multiLevelType w:val="hybridMultilevel"/>
    <w:tmpl w:val="214A5BFA"/>
    <w:lvl w:ilvl="0" w:tplc="C81EB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6B90"/>
    <w:multiLevelType w:val="hybridMultilevel"/>
    <w:tmpl w:val="E93098DA"/>
    <w:lvl w:ilvl="0" w:tplc="40161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462BB"/>
    <w:multiLevelType w:val="hybridMultilevel"/>
    <w:tmpl w:val="C7C2DDA6"/>
    <w:lvl w:ilvl="0" w:tplc="D7A0963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59F634A"/>
    <w:multiLevelType w:val="hybridMultilevel"/>
    <w:tmpl w:val="AC1C6308"/>
    <w:lvl w:ilvl="0" w:tplc="A3E88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10FE"/>
    <w:multiLevelType w:val="hybridMultilevel"/>
    <w:tmpl w:val="B1FCB05E"/>
    <w:lvl w:ilvl="0" w:tplc="D95C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0B39"/>
    <w:multiLevelType w:val="hybridMultilevel"/>
    <w:tmpl w:val="03BA3654"/>
    <w:lvl w:ilvl="0" w:tplc="3FB0C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D4993"/>
    <w:multiLevelType w:val="hybridMultilevel"/>
    <w:tmpl w:val="8DB8660A"/>
    <w:lvl w:ilvl="0" w:tplc="0B14516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B472E9F"/>
    <w:multiLevelType w:val="hybridMultilevel"/>
    <w:tmpl w:val="1AD01430"/>
    <w:lvl w:ilvl="0" w:tplc="43126EA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D2F3701"/>
    <w:multiLevelType w:val="hybridMultilevel"/>
    <w:tmpl w:val="0724615C"/>
    <w:lvl w:ilvl="0" w:tplc="3BC2117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E2818E3"/>
    <w:multiLevelType w:val="hybridMultilevel"/>
    <w:tmpl w:val="6E3EA0D4"/>
    <w:lvl w:ilvl="0" w:tplc="94A62B0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4EB1268A"/>
    <w:multiLevelType w:val="hybridMultilevel"/>
    <w:tmpl w:val="573E8088"/>
    <w:lvl w:ilvl="0" w:tplc="144E79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9F261B0"/>
    <w:multiLevelType w:val="hybridMultilevel"/>
    <w:tmpl w:val="AA9A565A"/>
    <w:lvl w:ilvl="0" w:tplc="D03E8BC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EE16BA"/>
    <w:multiLevelType w:val="hybridMultilevel"/>
    <w:tmpl w:val="7CE8471A"/>
    <w:lvl w:ilvl="0" w:tplc="22FC9D06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95D64CD"/>
    <w:multiLevelType w:val="hybridMultilevel"/>
    <w:tmpl w:val="D750B99C"/>
    <w:lvl w:ilvl="0" w:tplc="388CC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23950"/>
    <w:multiLevelType w:val="hybridMultilevel"/>
    <w:tmpl w:val="7FD6D56C"/>
    <w:lvl w:ilvl="0" w:tplc="AECA2F1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6EF90B8D"/>
    <w:multiLevelType w:val="hybridMultilevel"/>
    <w:tmpl w:val="A7BE9D88"/>
    <w:lvl w:ilvl="0" w:tplc="784EE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301A7"/>
    <w:multiLevelType w:val="hybridMultilevel"/>
    <w:tmpl w:val="784A1DE2"/>
    <w:lvl w:ilvl="0" w:tplc="EF6EF3C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047345D"/>
    <w:multiLevelType w:val="hybridMultilevel"/>
    <w:tmpl w:val="CAA6E306"/>
    <w:lvl w:ilvl="0" w:tplc="90FEC92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35A2107"/>
    <w:multiLevelType w:val="hybridMultilevel"/>
    <w:tmpl w:val="48068D98"/>
    <w:lvl w:ilvl="0" w:tplc="082CE3E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4C6111B"/>
    <w:multiLevelType w:val="hybridMultilevel"/>
    <w:tmpl w:val="322A03EE"/>
    <w:lvl w:ilvl="0" w:tplc="790EB32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5CD78A7"/>
    <w:multiLevelType w:val="hybridMultilevel"/>
    <w:tmpl w:val="282EF366"/>
    <w:lvl w:ilvl="0" w:tplc="7E04C7B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77206385"/>
    <w:multiLevelType w:val="hybridMultilevel"/>
    <w:tmpl w:val="33BE7CDC"/>
    <w:lvl w:ilvl="0" w:tplc="3B98A58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77F4138B"/>
    <w:multiLevelType w:val="hybridMultilevel"/>
    <w:tmpl w:val="A31A8C2A"/>
    <w:lvl w:ilvl="0" w:tplc="2D02F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D7C6A"/>
    <w:multiLevelType w:val="hybridMultilevel"/>
    <w:tmpl w:val="FF5AA49A"/>
    <w:lvl w:ilvl="0" w:tplc="10306722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/>
        <w:sz w:val="28"/>
        <w:szCs w:val="28"/>
      </w:rPr>
    </w:lvl>
    <w:lvl w:ilvl="1" w:tplc="DE60B70A">
      <w:numFmt w:val="none"/>
      <w:lvlText w:val=""/>
      <w:lvlJc w:val="left"/>
      <w:pPr>
        <w:tabs>
          <w:tab w:val="num" w:pos="360"/>
        </w:tabs>
      </w:pPr>
    </w:lvl>
    <w:lvl w:ilvl="2" w:tplc="A258B9CA">
      <w:numFmt w:val="none"/>
      <w:lvlText w:val=""/>
      <w:lvlJc w:val="left"/>
      <w:pPr>
        <w:tabs>
          <w:tab w:val="num" w:pos="360"/>
        </w:tabs>
      </w:pPr>
    </w:lvl>
    <w:lvl w:ilvl="3" w:tplc="F96C2DF4">
      <w:numFmt w:val="none"/>
      <w:lvlText w:val=""/>
      <w:lvlJc w:val="left"/>
      <w:pPr>
        <w:tabs>
          <w:tab w:val="num" w:pos="360"/>
        </w:tabs>
      </w:pPr>
    </w:lvl>
    <w:lvl w:ilvl="4" w:tplc="7352A912">
      <w:numFmt w:val="none"/>
      <w:lvlText w:val=""/>
      <w:lvlJc w:val="left"/>
      <w:pPr>
        <w:tabs>
          <w:tab w:val="num" w:pos="360"/>
        </w:tabs>
      </w:pPr>
    </w:lvl>
    <w:lvl w:ilvl="5" w:tplc="83D2B38A">
      <w:numFmt w:val="none"/>
      <w:lvlText w:val=""/>
      <w:lvlJc w:val="left"/>
      <w:pPr>
        <w:tabs>
          <w:tab w:val="num" w:pos="360"/>
        </w:tabs>
      </w:pPr>
    </w:lvl>
    <w:lvl w:ilvl="6" w:tplc="403208E0">
      <w:numFmt w:val="none"/>
      <w:lvlText w:val=""/>
      <w:lvlJc w:val="left"/>
      <w:pPr>
        <w:tabs>
          <w:tab w:val="num" w:pos="360"/>
        </w:tabs>
      </w:pPr>
    </w:lvl>
    <w:lvl w:ilvl="7" w:tplc="D2000914">
      <w:numFmt w:val="none"/>
      <w:lvlText w:val=""/>
      <w:lvlJc w:val="left"/>
      <w:pPr>
        <w:tabs>
          <w:tab w:val="num" w:pos="360"/>
        </w:tabs>
      </w:pPr>
    </w:lvl>
    <w:lvl w:ilvl="8" w:tplc="A904AC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16"/>
  </w:num>
  <w:num w:numId="5">
    <w:abstractNumId w:val="18"/>
  </w:num>
  <w:num w:numId="6">
    <w:abstractNumId w:val="25"/>
  </w:num>
  <w:num w:numId="7">
    <w:abstractNumId w:val="19"/>
  </w:num>
  <w:num w:numId="8">
    <w:abstractNumId w:val="15"/>
  </w:num>
  <w:num w:numId="9">
    <w:abstractNumId w:val="11"/>
  </w:num>
  <w:num w:numId="10">
    <w:abstractNumId w:val="14"/>
  </w:num>
  <w:num w:numId="11">
    <w:abstractNumId w:val="22"/>
  </w:num>
  <w:num w:numId="12">
    <w:abstractNumId w:val="7"/>
  </w:num>
  <w:num w:numId="13">
    <w:abstractNumId w:val="10"/>
  </w:num>
  <w:num w:numId="14">
    <w:abstractNumId w:val="2"/>
  </w:num>
  <w:num w:numId="15">
    <w:abstractNumId w:val="12"/>
  </w:num>
  <w:num w:numId="16">
    <w:abstractNumId w:val="8"/>
  </w:num>
  <w:num w:numId="17">
    <w:abstractNumId w:val="23"/>
  </w:num>
  <w:num w:numId="18">
    <w:abstractNumId w:val="24"/>
  </w:num>
  <w:num w:numId="19">
    <w:abstractNumId w:val="27"/>
  </w:num>
  <w:num w:numId="20">
    <w:abstractNumId w:val="20"/>
  </w:num>
  <w:num w:numId="21">
    <w:abstractNumId w:val="3"/>
  </w:num>
  <w:num w:numId="22">
    <w:abstractNumId w:val="5"/>
  </w:num>
  <w:num w:numId="23">
    <w:abstractNumId w:val="17"/>
  </w:num>
  <w:num w:numId="24">
    <w:abstractNumId w:val="13"/>
  </w:num>
  <w:num w:numId="25">
    <w:abstractNumId w:val="28"/>
  </w:num>
  <w:num w:numId="26">
    <w:abstractNumId w:val="26"/>
  </w:num>
  <w:num w:numId="27">
    <w:abstractNumId w:val="4"/>
  </w:num>
  <w:num w:numId="28">
    <w:abstractNumId w:val="21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C"/>
    <w:rsid w:val="00004B08"/>
    <w:rsid w:val="00012F9C"/>
    <w:rsid w:val="0001551E"/>
    <w:rsid w:val="000377AC"/>
    <w:rsid w:val="000538D1"/>
    <w:rsid w:val="000549B5"/>
    <w:rsid w:val="00055F47"/>
    <w:rsid w:val="000666A4"/>
    <w:rsid w:val="000A2DB8"/>
    <w:rsid w:val="000C3C64"/>
    <w:rsid w:val="000F2F46"/>
    <w:rsid w:val="000F349D"/>
    <w:rsid w:val="000F68E5"/>
    <w:rsid w:val="0011521A"/>
    <w:rsid w:val="0011766F"/>
    <w:rsid w:val="001405D0"/>
    <w:rsid w:val="001413A4"/>
    <w:rsid w:val="0016005E"/>
    <w:rsid w:val="0017711E"/>
    <w:rsid w:val="00185580"/>
    <w:rsid w:val="001872BA"/>
    <w:rsid w:val="001923FF"/>
    <w:rsid w:val="001A251B"/>
    <w:rsid w:val="001B06BC"/>
    <w:rsid w:val="001B2AD1"/>
    <w:rsid w:val="001B3550"/>
    <w:rsid w:val="001B7401"/>
    <w:rsid w:val="001E50D7"/>
    <w:rsid w:val="00204F91"/>
    <w:rsid w:val="002118AE"/>
    <w:rsid w:val="0023774E"/>
    <w:rsid w:val="002A426F"/>
    <w:rsid w:val="002A5B97"/>
    <w:rsid w:val="002B545C"/>
    <w:rsid w:val="002B5C09"/>
    <w:rsid w:val="002D2C90"/>
    <w:rsid w:val="00301FB3"/>
    <w:rsid w:val="0030383C"/>
    <w:rsid w:val="003041A0"/>
    <w:rsid w:val="00311F93"/>
    <w:rsid w:val="00323EA9"/>
    <w:rsid w:val="0033281E"/>
    <w:rsid w:val="00340A7D"/>
    <w:rsid w:val="00357318"/>
    <w:rsid w:val="00364AC4"/>
    <w:rsid w:val="00364E3E"/>
    <w:rsid w:val="003A0995"/>
    <w:rsid w:val="003A12F1"/>
    <w:rsid w:val="003A28D3"/>
    <w:rsid w:val="003A5904"/>
    <w:rsid w:val="003A621D"/>
    <w:rsid w:val="003B07DC"/>
    <w:rsid w:val="003B537A"/>
    <w:rsid w:val="003B562E"/>
    <w:rsid w:val="003C49B6"/>
    <w:rsid w:val="003C51DF"/>
    <w:rsid w:val="003D7D7C"/>
    <w:rsid w:val="003F6E4D"/>
    <w:rsid w:val="00424424"/>
    <w:rsid w:val="004268BA"/>
    <w:rsid w:val="00445BFB"/>
    <w:rsid w:val="00452D4D"/>
    <w:rsid w:val="0047327E"/>
    <w:rsid w:val="00497618"/>
    <w:rsid w:val="004B77C1"/>
    <w:rsid w:val="004C21D8"/>
    <w:rsid w:val="004D0417"/>
    <w:rsid w:val="004D23F6"/>
    <w:rsid w:val="004D35CE"/>
    <w:rsid w:val="004D6C21"/>
    <w:rsid w:val="004F196D"/>
    <w:rsid w:val="0050341C"/>
    <w:rsid w:val="00511144"/>
    <w:rsid w:val="0051472A"/>
    <w:rsid w:val="005442E4"/>
    <w:rsid w:val="00552647"/>
    <w:rsid w:val="00560DE4"/>
    <w:rsid w:val="00566061"/>
    <w:rsid w:val="005663EA"/>
    <w:rsid w:val="005823F3"/>
    <w:rsid w:val="00586354"/>
    <w:rsid w:val="00592971"/>
    <w:rsid w:val="005938BF"/>
    <w:rsid w:val="005C042D"/>
    <w:rsid w:val="005C6E9C"/>
    <w:rsid w:val="005F5D72"/>
    <w:rsid w:val="005F6409"/>
    <w:rsid w:val="00600014"/>
    <w:rsid w:val="00611E40"/>
    <w:rsid w:val="006211B8"/>
    <w:rsid w:val="0062468A"/>
    <w:rsid w:val="0062623E"/>
    <w:rsid w:val="00630940"/>
    <w:rsid w:val="006460F8"/>
    <w:rsid w:val="006649B0"/>
    <w:rsid w:val="006877CD"/>
    <w:rsid w:val="006A720F"/>
    <w:rsid w:val="006D3A2A"/>
    <w:rsid w:val="006F1AD1"/>
    <w:rsid w:val="0074414F"/>
    <w:rsid w:val="007527CD"/>
    <w:rsid w:val="00764C16"/>
    <w:rsid w:val="00766586"/>
    <w:rsid w:val="00770DEA"/>
    <w:rsid w:val="00786A1A"/>
    <w:rsid w:val="007B01F2"/>
    <w:rsid w:val="007B0235"/>
    <w:rsid w:val="007D1FC1"/>
    <w:rsid w:val="007D44D8"/>
    <w:rsid w:val="008025A0"/>
    <w:rsid w:val="00805817"/>
    <w:rsid w:val="008062C5"/>
    <w:rsid w:val="00813071"/>
    <w:rsid w:val="008316C8"/>
    <w:rsid w:val="008468F8"/>
    <w:rsid w:val="00846AAA"/>
    <w:rsid w:val="00847894"/>
    <w:rsid w:val="00851D61"/>
    <w:rsid w:val="00851FF2"/>
    <w:rsid w:val="00857845"/>
    <w:rsid w:val="00874F49"/>
    <w:rsid w:val="00875160"/>
    <w:rsid w:val="008759E7"/>
    <w:rsid w:val="0089402D"/>
    <w:rsid w:val="008A4DF3"/>
    <w:rsid w:val="008A5BC4"/>
    <w:rsid w:val="008D2267"/>
    <w:rsid w:val="008E366B"/>
    <w:rsid w:val="008F7D40"/>
    <w:rsid w:val="0090714B"/>
    <w:rsid w:val="0093120F"/>
    <w:rsid w:val="00933B56"/>
    <w:rsid w:val="009432AB"/>
    <w:rsid w:val="00944AF8"/>
    <w:rsid w:val="00956A0A"/>
    <w:rsid w:val="009637D0"/>
    <w:rsid w:val="00992A01"/>
    <w:rsid w:val="009B07D8"/>
    <w:rsid w:val="009C406D"/>
    <w:rsid w:val="009E29FB"/>
    <w:rsid w:val="009E2C58"/>
    <w:rsid w:val="00A22AFA"/>
    <w:rsid w:val="00A269D7"/>
    <w:rsid w:val="00A400A0"/>
    <w:rsid w:val="00A433F5"/>
    <w:rsid w:val="00A5147D"/>
    <w:rsid w:val="00A52B75"/>
    <w:rsid w:val="00A617CE"/>
    <w:rsid w:val="00A85199"/>
    <w:rsid w:val="00A90683"/>
    <w:rsid w:val="00AC4875"/>
    <w:rsid w:val="00AC7C16"/>
    <w:rsid w:val="00AD3742"/>
    <w:rsid w:val="00AD5AF3"/>
    <w:rsid w:val="00AE3F70"/>
    <w:rsid w:val="00AE489B"/>
    <w:rsid w:val="00AF1209"/>
    <w:rsid w:val="00AF1E51"/>
    <w:rsid w:val="00B003D4"/>
    <w:rsid w:val="00B11B12"/>
    <w:rsid w:val="00B45A06"/>
    <w:rsid w:val="00B54150"/>
    <w:rsid w:val="00B5578D"/>
    <w:rsid w:val="00B63789"/>
    <w:rsid w:val="00B6392A"/>
    <w:rsid w:val="00B7215C"/>
    <w:rsid w:val="00B84DA7"/>
    <w:rsid w:val="00BB0E5A"/>
    <w:rsid w:val="00BC2432"/>
    <w:rsid w:val="00BC3F11"/>
    <w:rsid w:val="00BD7C1C"/>
    <w:rsid w:val="00BF379B"/>
    <w:rsid w:val="00BF7FDB"/>
    <w:rsid w:val="00C06004"/>
    <w:rsid w:val="00C104EF"/>
    <w:rsid w:val="00C43AB6"/>
    <w:rsid w:val="00C66B07"/>
    <w:rsid w:val="00C73238"/>
    <w:rsid w:val="00C7649D"/>
    <w:rsid w:val="00C83AF5"/>
    <w:rsid w:val="00CE31BD"/>
    <w:rsid w:val="00CE32D1"/>
    <w:rsid w:val="00D00112"/>
    <w:rsid w:val="00D1343B"/>
    <w:rsid w:val="00D4630A"/>
    <w:rsid w:val="00D70A78"/>
    <w:rsid w:val="00D85F43"/>
    <w:rsid w:val="00D86F13"/>
    <w:rsid w:val="00DB33AC"/>
    <w:rsid w:val="00DD4963"/>
    <w:rsid w:val="00DE088A"/>
    <w:rsid w:val="00DF0887"/>
    <w:rsid w:val="00E06E77"/>
    <w:rsid w:val="00E10384"/>
    <w:rsid w:val="00E410C6"/>
    <w:rsid w:val="00E41B3F"/>
    <w:rsid w:val="00E47EB4"/>
    <w:rsid w:val="00E571BD"/>
    <w:rsid w:val="00E637D9"/>
    <w:rsid w:val="00E655BB"/>
    <w:rsid w:val="00E76837"/>
    <w:rsid w:val="00EB2060"/>
    <w:rsid w:val="00ED2B8F"/>
    <w:rsid w:val="00F0303D"/>
    <w:rsid w:val="00F222FA"/>
    <w:rsid w:val="00F23940"/>
    <w:rsid w:val="00F43BB2"/>
    <w:rsid w:val="00F56BF1"/>
    <w:rsid w:val="00F60DD9"/>
    <w:rsid w:val="00F7366F"/>
    <w:rsid w:val="00F935F6"/>
    <w:rsid w:val="00FA15A1"/>
    <w:rsid w:val="00FA434C"/>
    <w:rsid w:val="00FC6158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A9060-2862-48CF-95C1-C394FC5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D2B8F"/>
    <w:pPr>
      <w:ind w:left="720"/>
      <w:contextualSpacing/>
    </w:pPr>
  </w:style>
  <w:style w:type="paragraph" w:styleId="a4">
    <w:name w:val="No Spacing"/>
    <w:uiPriority w:val="1"/>
    <w:qFormat/>
    <w:rsid w:val="005C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445BF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5B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45BF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5BF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A075-1679-434F-9555-E0F7FC4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10</cp:revision>
  <cp:lastPrinted>2019-07-26T10:26:00Z</cp:lastPrinted>
  <dcterms:created xsi:type="dcterms:W3CDTF">2019-07-23T09:22:00Z</dcterms:created>
  <dcterms:modified xsi:type="dcterms:W3CDTF">2019-07-26T10:27:00Z</dcterms:modified>
</cp:coreProperties>
</file>