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4C43A8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4C43A8">
              <w:rPr>
                <w:sz w:val="28"/>
                <w:szCs w:val="28"/>
              </w:rPr>
              <w:t>28.11.2019</w:t>
            </w:r>
            <w:r w:rsidRPr="008E6930">
              <w:rPr>
                <w:sz w:val="28"/>
                <w:szCs w:val="28"/>
              </w:rPr>
              <w:t xml:space="preserve">   №</w:t>
            </w:r>
            <w:r w:rsidR="004C43A8">
              <w:rPr>
                <w:sz w:val="28"/>
                <w:szCs w:val="28"/>
              </w:rPr>
              <w:t xml:space="preserve"> 437-кс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5B52AC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5B52AC">
              <w:rPr>
                <w:b/>
                <w:bCs/>
                <w:sz w:val="28"/>
                <w:szCs w:val="28"/>
              </w:rPr>
              <w:t xml:space="preserve">листопаді </w:t>
            </w:r>
            <w:r w:rsidR="00EA4ED1">
              <w:rPr>
                <w:b/>
                <w:bCs/>
                <w:sz w:val="28"/>
                <w:szCs w:val="28"/>
              </w:rPr>
              <w:t>2019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087A46" w:rsidRPr="00452990">
        <w:rPr>
          <w:bCs/>
          <w:sz w:val="28"/>
          <w:szCs w:val="28"/>
        </w:rPr>
        <w:t xml:space="preserve">розпорядження міського голови </w:t>
      </w:r>
      <w:r w:rsidR="00087A46" w:rsidRPr="00452990">
        <w:rPr>
          <w:sz w:val="28"/>
          <w:szCs w:val="28"/>
        </w:rPr>
        <w:t xml:space="preserve">від 29.12.2018 </w:t>
      </w:r>
      <w:r w:rsidR="00087A46">
        <w:rPr>
          <w:sz w:val="28"/>
          <w:szCs w:val="28"/>
        </w:rPr>
        <w:t xml:space="preserve">                              </w:t>
      </w:r>
      <w:r w:rsidR="003C215B">
        <w:rPr>
          <w:sz w:val="28"/>
          <w:szCs w:val="28"/>
        </w:rPr>
        <w:t>№ 465-</w:t>
      </w:r>
      <w:r w:rsidR="00087A46" w:rsidRPr="00452990">
        <w:rPr>
          <w:sz w:val="28"/>
          <w:szCs w:val="28"/>
        </w:rPr>
        <w:t xml:space="preserve">К «Про Порядок </w:t>
      </w:r>
      <w:bookmarkStart w:id="0" w:name="_GoBack"/>
      <w:bookmarkEnd w:id="0"/>
      <w:r w:rsidR="00087A46" w:rsidRPr="00452990">
        <w:rPr>
          <w:sz w:val="28"/>
          <w:szCs w:val="28"/>
        </w:rPr>
        <w:t>щомісячного преміювання працівників апарату та виконавчих органів Сум</w:t>
      </w:r>
      <w:r w:rsidR="00087A46">
        <w:rPr>
          <w:sz w:val="28"/>
          <w:szCs w:val="28"/>
        </w:rPr>
        <w:t>ської міської ради на 2019 рік»</w:t>
      </w:r>
      <w:r w:rsidR="002C6267">
        <w:rPr>
          <w:sz w:val="28"/>
          <w:szCs w:val="28"/>
        </w:rPr>
        <w:t xml:space="preserve"> (зі змінами)</w:t>
      </w:r>
      <w:r w:rsidRPr="008E6930">
        <w:rPr>
          <w:sz w:val="28"/>
          <w:szCs w:val="28"/>
        </w:rPr>
        <w:t xml:space="preserve">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</w:t>
      </w:r>
      <w:r w:rsidR="005B52AC">
        <w:rPr>
          <w:bCs/>
          <w:sz w:val="28"/>
          <w:szCs w:val="28"/>
        </w:rPr>
        <w:t xml:space="preserve">листопаді </w:t>
      </w:r>
      <w:r w:rsidR="00EA4ED1">
        <w:rPr>
          <w:bCs/>
          <w:sz w:val="28"/>
          <w:szCs w:val="28"/>
        </w:rPr>
        <w:t>2019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475F73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DF5F09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5F73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Pr="008E6930" w:rsidRDefault="00475F73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475F73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75F73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215B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5B52AC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DF1D64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5B52AC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612A4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5B52AC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44988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5B52AC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1D64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5B52AC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  <w:tr w:rsidR="004C43A8" w:rsidRPr="004C43A8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4C43A8" w:rsidRDefault="00397590" w:rsidP="00EA4CD7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4C43A8">
              <w:rPr>
                <w:color w:val="FFFFFF" w:themeColor="background1"/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4C43A8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4C43A8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  <w:p w:rsidR="00397590" w:rsidRPr="004C43A8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  <w:p w:rsidR="00397590" w:rsidRPr="004C43A8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  <w:r w:rsidRPr="004C43A8">
              <w:rPr>
                <w:color w:val="FFFFFF" w:themeColor="background1"/>
                <w:sz w:val="28"/>
                <w:szCs w:val="28"/>
              </w:rPr>
              <w:t>А.Г. Антоненко</w:t>
            </w:r>
          </w:p>
        </w:tc>
      </w:tr>
      <w:tr w:rsidR="004C43A8" w:rsidRPr="004C43A8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4C43A8" w:rsidRDefault="00397590" w:rsidP="00316A09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4C43A8" w:rsidRDefault="00397590" w:rsidP="00316A09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4C43A8" w:rsidRDefault="00397590" w:rsidP="00316A09">
            <w:pPr>
              <w:pStyle w:val="a9"/>
              <w:rPr>
                <w:color w:val="FFFFFF" w:themeColor="background1"/>
              </w:rPr>
            </w:pPr>
          </w:p>
        </w:tc>
      </w:tr>
      <w:tr w:rsidR="004C43A8" w:rsidRPr="004C43A8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C43A8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  <w:r w:rsidRPr="004C43A8">
              <w:rPr>
                <w:color w:val="FFFFFF" w:themeColor="background1"/>
              </w:rPr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C43A8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C43A8" w:rsidRDefault="002A1161" w:rsidP="002A1161">
            <w:pPr>
              <w:pStyle w:val="a9"/>
              <w:rPr>
                <w:color w:val="FFFFFF" w:themeColor="background1"/>
              </w:rPr>
            </w:pPr>
          </w:p>
          <w:p w:rsidR="002A1161" w:rsidRPr="004C43A8" w:rsidRDefault="002A1161" w:rsidP="002A1161">
            <w:pPr>
              <w:pStyle w:val="a9"/>
              <w:rPr>
                <w:color w:val="FFFFFF" w:themeColor="background1"/>
              </w:rPr>
            </w:pPr>
            <w:r w:rsidRPr="004C43A8">
              <w:rPr>
                <w:color w:val="FFFFFF" w:themeColor="background1"/>
              </w:rPr>
              <w:t xml:space="preserve">О.В. </w:t>
            </w:r>
            <w:proofErr w:type="spellStart"/>
            <w:r w:rsidRPr="004C43A8">
              <w:rPr>
                <w:color w:val="FFFFFF" w:themeColor="background1"/>
              </w:rPr>
              <w:t>Чайченко</w:t>
            </w:r>
            <w:proofErr w:type="spellEnd"/>
          </w:p>
        </w:tc>
      </w:tr>
      <w:tr w:rsidR="004C43A8" w:rsidRPr="004C43A8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C43A8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C43A8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C43A8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4C43A8" w:rsidRPr="004C43A8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C43A8" w:rsidRDefault="009D6D13" w:rsidP="009D6D13">
            <w:pPr>
              <w:pStyle w:val="a9"/>
              <w:rPr>
                <w:color w:val="FFFFFF" w:themeColor="background1"/>
                <w:szCs w:val="28"/>
              </w:rPr>
            </w:pPr>
            <w:r w:rsidRPr="004C43A8">
              <w:rPr>
                <w:color w:val="FFFFFF" w:themeColor="background1"/>
                <w:szCs w:val="28"/>
              </w:rPr>
              <w:t>Заступник</w:t>
            </w:r>
            <w:r w:rsidR="002A1161" w:rsidRPr="004C43A8">
              <w:rPr>
                <w:color w:val="FFFFFF" w:themeColor="background1"/>
                <w:szCs w:val="28"/>
              </w:rPr>
              <w:t xml:space="preserve"> міського голови, керуюч</w:t>
            </w:r>
            <w:r w:rsidRPr="004C43A8">
              <w:rPr>
                <w:color w:val="FFFFFF" w:themeColor="background1"/>
                <w:szCs w:val="28"/>
              </w:rPr>
              <w:t>ий</w:t>
            </w:r>
            <w:r w:rsidR="002A1161" w:rsidRPr="004C43A8">
              <w:rPr>
                <w:color w:val="FFFFFF" w:themeColor="background1"/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C43A8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C43A8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  <w:p w:rsidR="002A1161" w:rsidRPr="004C43A8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  <w:p w:rsidR="002A1161" w:rsidRPr="004C43A8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  <w:r w:rsidRPr="004C43A8">
              <w:rPr>
                <w:color w:val="FFFFFF" w:themeColor="background1"/>
                <w:szCs w:val="28"/>
              </w:rPr>
              <w:t>С.Я. Пак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CF13FA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03" w:rsidRDefault="001A0203">
      <w:r>
        <w:separator/>
      </w:r>
    </w:p>
  </w:endnote>
  <w:endnote w:type="continuationSeparator" w:id="0">
    <w:p w:rsidR="001A0203" w:rsidRDefault="001A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03" w:rsidRDefault="001A0203">
      <w:r>
        <w:separator/>
      </w:r>
    </w:p>
  </w:footnote>
  <w:footnote w:type="continuationSeparator" w:id="0">
    <w:p w:rsidR="001A0203" w:rsidRDefault="001A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3A8">
      <w:rPr>
        <w:noProof/>
      </w:rPr>
      <w:t>3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203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43A8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B52AC"/>
    <w:rsid w:val="005C2C23"/>
    <w:rsid w:val="005C39D4"/>
    <w:rsid w:val="005C409F"/>
    <w:rsid w:val="005D1B43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DF1D64"/>
    <w:rsid w:val="00DF5F09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3BF1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476AB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4</cp:revision>
  <cp:lastPrinted>2019-11-29T13:03:00Z</cp:lastPrinted>
  <dcterms:created xsi:type="dcterms:W3CDTF">2019-11-29T12:53:00Z</dcterms:created>
  <dcterms:modified xsi:type="dcterms:W3CDTF">2019-11-29T13:04:00Z</dcterms:modified>
</cp:coreProperties>
</file>