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0C13A7" w:rsidP="005D02EA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5D02EA">
        <w:rPr>
          <w:sz w:val="28"/>
          <w:szCs w:val="28"/>
        </w:rPr>
        <w:t>.2020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C34290">
        <w:rPr>
          <w:sz w:val="28"/>
          <w:szCs w:val="28"/>
        </w:rPr>
        <w:t>№ 170-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0C13A7">
        <w:rPr>
          <w:b/>
          <w:sz w:val="28"/>
          <w:szCs w:val="28"/>
        </w:rPr>
        <w:t>МАРЧЕНКО Жанну Володимирівну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0C13A7">
        <w:rPr>
          <w:bCs/>
          <w:sz w:val="28"/>
          <w:szCs w:val="28"/>
        </w:rPr>
        <w:t>провідного</w:t>
      </w:r>
      <w:r w:rsidR="00E2090C">
        <w:rPr>
          <w:bCs/>
          <w:sz w:val="28"/>
          <w:szCs w:val="28"/>
        </w:rPr>
        <w:t xml:space="preserve"> спеціаліста відділу прий</w:t>
      </w:r>
      <w:r w:rsidR="000C13A7">
        <w:rPr>
          <w:bCs/>
          <w:sz w:val="28"/>
          <w:szCs w:val="28"/>
        </w:rPr>
        <w:t xml:space="preserve">ому громадян </w:t>
      </w:r>
      <w:r w:rsidR="00E2090C">
        <w:rPr>
          <w:bCs/>
          <w:sz w:val="28"/>
          <w:szCs w:val="28"/>
        </w:rPr>
        <w:t>управління надання державної соціальної допомоги</w:t>
      </w:r>
      <w:r w:rsidR="00657D66">
        <w:rPr>
          <w:bCs/>
          <w:sz w:val="28"/>
          <w:szCs w:val="28"/>
        </w:rPr>
        <w:t>,</w:t>
      </w:r>
      <w:r w:rsidR="000C13A7">
        <w:rPr>
          <w:sz w:val="28"/>
          <w:szCs w:val="28"/>
        </w:rPr>
        <w:t xml:space="preserve"> у зв’язку з 55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5D02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Default="00C34290" w:rsidP="00892A36">
      <w:pPr>
        <w:rPr>
          <w:b/>
          <w:sz w:val="28"/>
          <w:szCs w:val="28"/>
        </w:rPr>
      </w:pPr>
    </w:p>
    <w:p w:rsidR="00C34290" w:rsidRPr="00892A36" w:rsidRDefault="00C34290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C34290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C13A7"/>
    <w:rsid w:val="000F2ADC"/>
    <w:rsid w:val="001E5E88"/>
    <w:rsid w:val="002D538B"/>
    <w:rsid w:val="00332B71"/>
    <w:rsid w:val="003F6E4D"/>
    <w:rsid w:val="00444A0F"/>
    <w:rsid w:val="00457DB3"/>
    <w:rsid w:val="0051007F"/>
    <w:rsid w:val="00516089"/>
    <w:rsid w:val="00566104"/>
    <w:rsid w:val="005C06C7"/>
    <w:rsid w:val="005D02EA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9858D2"/>
    <w:rsid w:val="00A43B9B"/>
    <w:rsid w:val="00A750DD"/>
    <w:rsid w:val="00A805A6"/>
    <w:rsid w:val="00AE0E27"/>
    <w:rsid w:val="00B14C74"/>
    <w:rsid w:val="00B31E7E"/>
    <w:rsid w:val="00BF16E2"/>
    <w:rsid w:val="00C02B63"/>
    <w:rsid w:val="00C33A29"/>
    <w:rsid w:val="00C34290"/>
    <w:rsid w:val="00C62D72"/>
    <w:rsid w:val="00CB43D3"/>
    <w:rsid w:val="00D9785F"/>
    <w:rsid w:val="00DF43EE"/>
    <w:rsid w:val="00E10384"/>
    <w:rsid w:val="00E2090C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F679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2020-12-22T07:46:00Z</dcterms:created>
  <dcterms:modified xsi:type="dcterms:W3CDTF">2020-12-22T07:46:00Z</dcterms:modified>
</cp:coreProperties>
</file>