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6" o:title=""/>
          </v:shape>
          <o:OLEObject Type="Embed" ProgID="Unknown" ShapeID="_x0000_i1025" DrawAspect="Content" ObjectID="_1704608226"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C07525">
        <w:rPr>
          <w:rFonts w:ascii="Times New Roman" w:eastAsia="Times New Roman" w:hAnsi="Times New Roman" w:cs="Times New Roman"/>
          <w:sz w:val="24"/>
          <w:szCs w:val="24"/>
          <w:u w:val="single"/>
          <w:lang w:val="uk-UA" w:eastAsia="ru-RU"/>
        </w:rPr>
        <w:t>12-к</w:t>
      </w:r>
      <w:bookmarkStart w:id="0" w:name="_GoBack"/>
      <w:bookmarkEnd w:id="0"/>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C07525">
        <w:rPr>
          <w:rFonts w:ascii="Times New Roman" w:eastAsia="Times New Roman" w:hAnsi="Times New Roman" w:cs="Times New Roman"/>
          <w:sz w:val="24"/>
          <w:szCs w:val="24"/>
          <w:lang w:val="uk-UA" w:eastAsia="ru-RU"/>
        </w:rPr>
        <w:t>24</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7863FD">
        <w:rPr>
          <w:rFonts w:ascii="Times New Roman" w:eastAsia="Times New Roman" w:hAnsi="Times New Roman" w:cs="Times New Roman"/>
          <w:sz w:val="24"/>
          <w:szCs w:val="24"/>
          <w:lang w:val="uk-UA" w:eastAsia="ru-RU"/>
        </w:rPr>
        <w:t>січня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7863FD">
        <w:rPr>
          <w:rFonts w:ascii="Times New Roman" w:eastAsia="Times New Roman" w:hAnsi="Times New Roman" w:cs="Times New Roman"/>
          <w:sz w:val="24"/>
          <w:szCs w:val="24"/>
          <w:lang w:val="uk-UA" w:eastAsia="ru-RU"/>
        </w:rPr>
        <w:t>2</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7863FD">
        <w:rPr>
          <w:rFonts w:ascii="Times New Roman" w:eastAsia="Times New Roman" w:hAnsi="Times New Roman" w:cs="Times New Roman"/>
          <w:b/>
          <w:sz w:val="24"/>
          <w:szCs w:val="24"/>
          <w:lang w:val="uk-UA" w:eastAsia="ru-RU"/>
        </w:rPr>
        <w:t>січень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7863FD">
        <w:rPr>
          <w:rFonts w:ascii="Times New Roman" w:eastAsia="Times New Roman" w:hAnsi="Times New Roman" w:cs="Times New Roman"/>
          <w:b/>
          <w:sz w:val="24"/>
          <w:szCs w:val="24"/>
          <w:lang w:val="uk-UA" w:eastAsia="ru-RU"/>
        </w:rPr>
        <w:t>2</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7863FD" w:rsidP="00A3643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тимчасового </w:t>
      </w:r>
      <w:r w:rsidR="00A3643C"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Pr>
          <w:rFonts w:ascii="Times New Roman" w:eastAsia="Times New Roman" w:hAnsi="Times New Roman" w:cs="Times New Roman"/>
          <w:b/>
          <w:sz w:val="24"/>
          <w:szCs w:val="24"/>
          <w:lang w:val="uk-UA" w:eastAsia="ru-RU"/>
        </w:rPr>
        <w:t>2</w:t>
      </w:r>
      <w:r w:rsidR="00A3643C"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7863FD">
        <w:rPr>
          <w:rFonts w:ascii="Times New Roman" w:eastAsia="Times New Roman" w:hAnsi="Times New Roman" w:cs="Times New Roman"/>
          <w:i/>
          <w:lang w:val="uk-UA" w:eastAsia="ru-RU"/>
        </w:rPr>
        <w:t>04</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7863FD">
        <w:rPr>
          <w:rFonts w:ascii="Times New Roman" w:hAnsi="Times New Roman" w:cs="Times New Roman"/>
          <w:i/>
          <w:lang w:val="uk-UA"/>
        </w:rPr>
        <w:t>2</w:t>
      </w:r>
      <w:r w:rsidR="00A127D4" w:rsidRPr="00A127D4">
        <w:rPr>
          <w:rFonts w:ascii="Times New Roman" w:hAnsi="Times New Roman" w:cs="Times New Roman"/>
          <w:i/>
          <w:lang w:val="uk-UA"/>
        </w:rPr>
        <w:t xml:space="preserve"> №</w:t>
      </w:r>
      <w:r w:rsidR="007863FD">
        <w:rPr>
          <w:rFonts w:ascii="Times New Roman" w:hAnsi="Times New Roman" w:cs="Times New Roman"/>
          <w:i/>
          <w:lang w:val="uk-UA"/>
        </w:rPr>
        <w:t>4</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7863FD">
        <w:rPr>
          <w:rFonts w:ascii="Times New Roman" w:hAnsi="Times New Roman" w:cs="Times New Roman"/>
          <w:i/>
          <w:lang w:val="uk-UA"/>
        </w:rPr>
        <w:t>2</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231168">
        <w:rPr>
          <w:rFonts w:ascii="Times New Roman" w:eastAsia="Times New Roman" w:hAnsi="Times New Roman" w:cs="Times New Roman"/>
          <w:sz w:val="24"/>
          <w:szCs w:val="24"/>
          <w:lang w:val="uk-UA" w:eastAsia="ru-RU"/>
        </w:rPr>
        <w:t xml:space="preserve">в </w:t>
      </w:r>
      <w:r w:rsidR="00B557BF">
        <w:rPr>
          <w:rFonts w:ascii="Times New Roman" w:eastAsia="Times New Roman" w:hAnsi="Times New Roman" w:cs="Times New Roman"/>
          <w:sz w:val="24"/>
          <w:szCs w:val="24"/>
          <w:lang w:val="uk-UA" w:eastAsia="ru-RU"/>
        </w:rPr>
        <w:t>зимовий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7863FD">
        <w:rPr>
          <w:rFonts w:ascii="Times New Roman" w:eastAsia="Times New Roman" w:hAnsi="Times New Roman" w:cs="Times New Roman"/>
          <w:sz w:val="24"/>
          <w:szCs w:val="24"/>
          <w:lang w:val="uk-UA" w:eastAsia="ru-RU"/>
        </w:rPr>
        <w:t>січень</w:t>
      </w:r>
      <w:r w:rsidR="00163E7A">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20</w:t>
      </w:r>
      <w:r w:rsidR="002E5EF3">
        <w:rPr>
          <w:rFonts w:ascii="Times New Roman" w:eastAsia="Times New Roman" w:hAnsi="Times New Roman" w:cs="Times New Roman"/>
          <w:sz w:val="24"/>
          <w:szCs w:val="24"/>
          <w:lang w:val="uk-UA" w:eastAsia="ru-RU"/>
        </w:rPr>
        <w:t>2</w:t>
      </w:r>
      <w:r w:rsidR="007863FD">
        <w:rPr>
          <w:rFonts w:ascii="Times New Roman" w:eastAsia="Times New Roman" w:hAnsi="Times New Roman" w:cs="Times New Roman"/>
          <w:sz w:val="24"/>
          <w:szCs w:val="24"/>
          <w:lang w:val="uk-UA" w:eastAsia="ru-RU"/>
        </w:rPr>
        <w:t>2</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w:t>
      </w:r>
      <w:r w:rsidR="007863FD">
        <w:rPr>
          <w:rFonts w:ascii="Times New Roman" w:eastAsia="Times New Roman" w:hAnsi="Times New Roman" w:cs="Times New Roman"/>
          <w:sz w:val="24"/>
          <w:szCs w:val="24"/>
          <w:lang w:val="uk-UA" w:eastAsia="ru-RU"/>
        </w:rPr>
        <w:t xml:space="preserve">тимчасового </w:t>
      </w:r>
      <w:r w:rsidRPr="00A3643C">
        <w:rPr>
          <w:rFonts w:ascii="Times New Roman" w:eastAsia="Times New Roman" w:hAnsi="Times New Roman" w:cs="Times New Roman"/>
          <w:sz w:val="24"/>
          <w:szCs w:val="24"/>
          <w:lang w:val="uk-UA" w:eastAsia="ru-RU"/>
        </w:rPr>
        <w:t>кошторису на 20</w:t>
      </w:r>
      <w:r w:rsidR="002E5EF3">
        <w:rPr>
          <w:rFonts w:ascii="Times New Roman" w:eastAsia="Times New Roman" w:hAnsi="Times New Roman" w:cs="Times New Roman"/>
          <w:sz w:val="24"/>
          <w:szCs w:val="24"/>
          <w:lang w:val="uk-UA" w:eastAsia="ru-RU"/>
        </w:rPr>
        <w:t>2</w:t>
      </w:r>
      <w:r w:rsidR="007863FD">
        <w:rPr>
          <w:rFonts w:ascii="Times New Roman" w:eastAsia="Times New Roman" w:hAnsi="Times New Roman" w:cs="Times New Roman"/>
          <w:sz w:val="24"/>
          <w:szCs w:val="24"/>
          <w:lang w:val="uk-UA" w:eastAsia="ru-RU"/>
        </w:rPr>
        <w:t>2</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A924DA">
      <w:pPr>
        <w:spacing w:after="0" w:line="240" w:lineRule="auto"/>
        <w:ind w:left="720"/>
        <w:contextualSpacing/>
        <w:jc w:val="both"/>
        <w:rPr>
          <w:rFonts w:ascii="Times New Roman" w:hAnsi="Times New Roman" w:cs="Times New Roman"/>
          <w:sz w:val="24"/>
          <w:lang w:val="uk-UA"/>
        </w:rPr>
      </w:pP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lastRenderedPageBreak/>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A924DA" w:rsidRDefault="00A924DA" w:rsidP="00110A52">
      <w:pPr>
        <w:spacing w:after="0" w:line="240" w:lineRule="auto"/>
        <w:ind w:firstLine="708"/>
        <w:jc w:val="both"/>
        <w:rPr>
          <w:rFonts w:ascii="Times New Roman" w:hAnsi="Times New Roman" w:cs="Times New Roman"/>
          <w:sz w:val="24"/>
          <w:lang w:val="uk-UA"/>
        </w:rPr>
      </w:pPr>
    </w:p>
    <w:p w:rsidR="00A924DA" w:rsidRPr="003731C2" w:rsidRDefault="00A924DA" w:rsidP="00A924DA">
      <w:pPr>
        <w:pStyle w:val="a3"/>
        <w:numPr>
          <w:ilvl w:val="1"/>
          <w:numId w:val="2"/>
        </w:numPr>
        <w:spacing w:after="0"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w:t>
      </w:r>
      <w:r w:rsidRPr="003731C2">
        <w:rPr>
          <w:rFonts w:ascii="Times New Roman" w:hAnsi="Times New Roman" w:cs="Times New Roman"/>
          <w:sz w:val="24"/>
          <w:lang w:val="uk-UA"/>
        </w:rPr>
        <w:t>планування,</w:t>
      </w:r>
    </w:p>
    <w:p w:rsidR="00A924DA" w:rsidRPr="003731C2" w:rsidRDefault="00A924DA" w:rsidP="00A924DA">
      <w:pPr>
        <w:spacing w:after="0" w:line="240" w:lineRule="auto"/>
        <w:ind w:firstLine="709"/>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A924DA" w:rsidRPr="00A924DA" w:rsidRDefault="00A924DA" w:rsidP="00A924DA">
      <w:pPr>
        <w:pStyle w:val="a3"/>
        <w:spacing w:after="0" w:line="240" w:lineRule="auto"/>
        <w:ind w:left="709"/>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Завальній Л.В. –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E33B00" w:rsidRDefault="00E33B00" w:rsidP="00110A52">
      <w:pPr>
        <w:spacing w:after="0" w:line="240" w:lineRule="auto"/>
        <w:ind w:firstLine="708"/>
        <w:jc w:val="both"/>
        <w:rPr>
          <w:rFonts w:ascii="Times New Roman" w:hAnsi="Times New Roman" w:cs="Times New Roman"/>
          <w:sz w:val="24"/>
          <w:lang w:val="uk-UA"/>
        </w:rPr>
      </w:pPr>
    </w:p>
    <w:p w:rsidR="00E33B00" w:rsidRP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Завідувачу сектору контролю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EE70DB">
        <w:rPr>
          <w:rFonts w:ascii="Times New Roman" w:hAnsi="Times New Roman" w:cs="Times New Roman"/>
          <w:sz w:val="24"/>
          <w:lang w:val="uk-UA"/>
        </w:rPr>
        <w:tab/>
        <w:t>Івашині І.А. – 4</w:t>
      </w:r>
      <w:r>
        <w:rPr>
          <w:rFonts w:ascii="Times New Roman" w:hAnsi="Times New Roman" w:cs="Times New Roman"/>
          <w:sz w:val="24"/>
          <w:lang w:val="uk-UA"/>
        </w:rPr>
        <w:t>0 %;</w:t>
      </w:r>
      <w:r>
        <w:rPr>
          <w:rFonts w:ascii="Times New Roman" w:hAnsi="Times New Roman" w:cs="Times New Roman"/>
          <w:sz w:val="24"/>
          <w:lang w:val="uk-UA"/>
        </w:rPr>
        <w:tab/>
      </w:r>
      <w:r>
        <w:rPr>
          <w:rFonts w:ascii="Times New Roman" w:hAnsi="Times New Roman" w:cs="Times New Roman"/>
          <w:sz w:val="24"/>
          <w:lang w:val="uk-UA"/>
        </w:rPr>
        <w:tab/>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E33B00" w:rsidRDefault="00E33B00" w:rsidP="00E33B00">
      <w:pPr>
        <w:spacing w:after="0" w:line="240" w:lineRule="auto"/>
        <w:ind w:left="993" w:hanging="993"/>
        <w:jc w:val="both"/>
        <w:rPr>
          <w:rFonts w:ascii="Times New Roman" w:hAnsi="Times New Roman" w:cs="Times New Roman"/>
          <w:sz w:val="24"/>
          <w:lang w:val="uk-UA"/>
        </w:rPr>
      </w:pPr>
    </w:p>
    <w:p w:rsidR="00E33B00" w:rsidRDefault="00E33B00" w:rsidP="00E33B00">
      <w:pPr>
        <w:pStyle w:val="a3"/>
        <w:numPr>
          <w:ilvl w:val="1"/>
          <w:numId w:val="2"/>
        </w:numPr>
        <w:spacing w:after="0"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w:t>
      </w:r>
    </w:p>
    <w:p w:rsidR="00E33B00" w:rsidRPr="00E33B00" w:rsidRDefault="00E33B00" w:rsidP="00E33B00">
      <w:pPr>
        <w:spacing w:after="0" w:line="240" w:lineRule="auto"/>
        <w:ind w:left="708"/>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Кисілю О.А. – 50 %;</w:t>
      </w:r>
    </w:p>
    <w:p w:rsidR="00574AB3" w:rsidRDefault="00574AB3" w:rsidP="00574AB3">
      <w:pPr>
        <w:spacing w:after="0" w:line="240" w:lineRule="auto"/>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06591C" w:rsidRDefault="00110A52" w:rsidP="0006591C">
      <w:pPr>
        <w:pStyle w:val="a3"/>
        <w:numPr>
          <w:ilvl w:val="1"/>
          <w:numId w:val="2"/>
        </w:numPr>
        <w:spacing w:after="0" w:line="240" w:lineRule="auto"/>
        <w:ind w:hanging="501"/>
        <w:jc w:val="both"/>
        <w:rPr>
          <w:rFonts w:ascii="Times New Roman" w:hAnsi="Times New Roman" w:cs="Times New Roman"/>
          <w:sz w:val="24"/>
          <w:lang w:val="uk-UA"/>
        </w:rPr>
      </w:pPr>
      <w:r w:rsidRPr="0006591C">
        <w:rPr>
          <w:rFonts w:ascii="Times New Roman" w:hAnsi="Times New Roman" w:cs="Times New Roman"/>
          <w:sz w:val="24"/>
          <w:lang w:val="uk-UA"/>
        </w:rPr>
        <w:t xml:space="preserve"> 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A065C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163E7A">
        <w:rPr>
          <w:rFonts w:ascii="Times New Roman" w:hAnsi="Times New Roman" w:cs="Times New Roman"/>
          <w:sz w:val="24"/>
          <w:szCs w:val="24"/>
          <w:lang w:val="uk-UA"/>
        </w:rPr>
        <w:t>6</w:t>
      </w:r>
      <w:r w:rsidR="00BE7911">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p>
    <w:p w:rsidR="008366C5" w:rsidRDefault="008366C5" w:rsidP="00110A52">
      <w:pPr>
        <w:spacing w:after="0" w:line="240" w:lineRule="auto"/>
        <w:ind w:firstLine="708"/>
        <w:rPr>
          <w:rFonts w:ascii="Times New Roman" w:hAnsi="Times New Roman" w:cs="Times New Roman"/>
          <w:sz w:val="24"/>
          <w:szCs w:val="24"/>
          <w:lang w:val="uk-UA"/>
        </w:rPr>
      </w:pPr>
    </w:p>
    <w:p w:rsidR="008366C5" w:rsidRDefault="008366C5" w:rsidP="008366C5">
      <w:pPr>
        <w:pStyle w:val="a3"/>
        <w:numPr>
          <w:ilvl w:val="1"/>
          <w:numId w:val="2"/>
        </w:numPr>
        <w:spacing w:after="0" w:line="240" w:lineRule="auto"/>
        <w:ind w:hanging="501"/>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благоустрою</w:t>
      </w:r>
    </w:p>
    <w:p w:rsidR="008366C5" w:rsidRDefault="008366C5" w:rsidP="008366C5">
      <w:pPr>
        <w:pStyle w:val="a3"/>
        <w:spacing w:after="0" w:line="240" w:lineRule="auto"/>
        <w:ind w:left="927"/>
        <w:rPr>
          <w:rFonts w:ascii="Times New Roman" w:hAnsi="Times New Roman" w:cs="Times New Roman"/>
          <w:sz w:val="24"/>
          <w:szCs w:val="24"/>
          <w:lang w:val="uk-UA"/>
        </w:rPr>
      </w:pPr>
      <w:r>
        <w:rPr>
          <w:rFonts w:ascii="Times New Roman" w:hAnsi="Times New Roman" w:cs="Times New Roman"/>
          <w:sz w:val="24"/>
          <w:szCs w:val="24"/>
          <w:lang w:val="uk-UA"/>
        </w:rPr>
        <w:t>управління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Бровенку</w:t>
      </w:r>
      <w:proofErr w:type="spellEnd"/>
      <w:r>
        <w:rPr>
          <w:rFonts w:ascii="Times New Roman" w:hAnsi="Times New Roman" w:cs="Times New Roman"/>
          <w:sz w:val="24"/>
          <w:szCs w:val="24"/>
          <w:lang w:val="uk-UA"/>
        </w:rPr>
        <w:t xml:space="preserve"> Є.С. – 60 %;</w:t>
      </w:r>
    </w:p>
    <w:p w:rsidR="008366C5" w:rsidRDefault="008366C5" w:rsidP="008366C5">
      <w:pPr>
        <w:pStyle w:val="a3"/>
        <w:spacing w:after="0" w:line="240" w:lineRule="auto"/>
        <w:ind w:left="927"/>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3E7A">
        <w:rPr>
          <w:rFonts w:ascii="Times New Roman" w:hAnsi="Times New Roman" w:cs="Times New Roman"/>
          <w:sz w:val="24"/>
          <w:szCs w:val="24"/>
          <w:lang w:val="uk-UA"/>
        </w:rPr>
        <w:t>Головному</w:t>
      </w:r>
      <w:r w:rsidRPr="00A13398">
        <w:rPr>
          <w:rFonts w:ascii="Times New Roman" w:hAnsi="Times New Roman" w:cs="Times New Roman"/>
          <w:sz w:val="24"/>
          <w:szCs w:val="24"/>
          <w:lang w:val="uk-UA"/>
        </w:rPr>
        <w:t xml:space="preserve">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A065CA">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8366C5">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163E7A">
        <w:rPr>
          <w:rFonts w:ascii="Times New Roman" w:eastAsia="Times New Roman" w:hAnsi="Times New Roman" w:cs="Times New Roman"/>
          <w:sz w:val="24"/>
          <w:szCs w:val="24"/>
          <w:lang w:val="uk-UA" w:eastAsia="ru-RU"/>
        </w:rPr>
        <w:t>Лісовенко</w:t>
      </w:r>
      <w:proofErr w:type="spellEnd"/>
      <w:r w:rsidR="00163E7A">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A065CA" w:rsidRDefault="00A065CA"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E2341E" w:rsidRDefault="00A065CA"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E70DB">
        <w:rPr>
          <w:rFonts w:ascii="Times New Roman" w:eastAsia="Times New Roman" w:hAnsi="Times New Roman" w:cs="Times New Roman"/>
          <w:b/>
          <w:sz w:val="24"/>
          <w:szCs w:val="24"/>
          <w:lang w:val="uk-UA" w:eastAsia="ru-RU"/>
        </w:rPr>
        <w:t>и</w:t>
      </w:r>
      <w:r w:rsidR="00E2341E" w:rsidRPr="0034194E">
        <w:rPr>
          <w:rFonts w:ascii="Times New Roman" w:eastAsia="Times New Roman" w:hAnsi="Times New Roman" w:cs="Times New Roman"/>
          <w:b/>
          <w:sz w:val="24"/>
          <w:szCs w:val="24"/>
          <w:lang w:val="uk-UA" w:eastAsia="ru-RU"/>
        </w:rPr>
        <w:t>ректор</w:t>
      </w:r>
      <w:r>
        <w:rPr>
          <w:rFonts w:ascii="Times New Roman" w:eastAsia="Times New Roman" w:hAnsi="Times New Roman" w:cs="Times New Roman"/>
          <w:b/>
          <w:sz w:val="24"/>
          <w:szCs w:val="24"/>
          <w:lang w:val="uk-UA" w:eastAsia="ru-RU"/>
        </w:rPr>
        <w:t xml:space="preserve"> </w:t>
      </w:r>
      <w:proofErr w:type="spellStart"/>
      <w:r>
        <w:rPr>
          <w:rFonts w:ascii="Times New Roman" w:eastAsia="Times New Roman" w:hAnsi="Times New Roman" w:cs="Times New Roman"/>
          <w:b/>
          <w:sz w:val="24"/>
          <w:szCs w:val="24"/>
          <w:lang w:val="uk-UA" w:eastAsia="ru-RU"/>
        </w:rPr>
        <w:t>департамента</w:t>
      </w:r>
      <w:proofErr w:type="spellEnd"/>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Олександр ЖУРБА</w:t>
      </w:r>
    </w:p>
    <w:p w:rsidR="00163E7A" w:rsidRDefault="00163E7A" w:rsidP="00E2341E">
      <w:pPr>
        <w:spacing w:after="0" w:line="240" w:lineRule="auto"/>
        <w:jc w:val="both"/>
        <w:rPr>
          <w:rFonts w:ascii="Times New Roman" w:eastAsia="Times New Roman" w:hAnsi="Times New Roman" w:cs="Times New Roman"/>
          <w:b/>
          <w:sz w:val="24"/>
          <w:szCs w:val="24"/>
          <w:lang w:val="uk-UA" w:eastAsia="ru-RU"/>
        </w:rPr>
      </w:pPr>
    </w:p>
    <w:p w:rsidR="00163E7A" w:rsidRPr="0034194E" w:rsidRDefault="00163E7A" w:rsidP="00E2341E">
      <w:pPr>
        <w:spacing w:after="0" w:line="240" w:lineRule="auto"/>
        <w:jc w:val="both"/>
        <w:rPr>
          <w:rFonts w:ascii="Times New Roman" w:eastAsia="Times New Roman" w:hAnsi="Times New Roman" w:cs="Times New Roman"/>
          <w:b/>
          <w:sz w:val="24"/>
          <w:szCs w:val="24"/>
          <w:lang w:val="uk-UA" w:eastAsia="ru-RU"/>
        </w:rPr>
      </w:pPr>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A924DA" w:rsidRDefault="00A924DA"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163E7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163E7A">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r w:rsidR="00163E7A">
        <w:rPr>
          <w:rFonts w:ascii="Times New Roman" w:eastAsia="Times New Roman" w:hAnsi="Times New Roman" w:cs="Times New Roman"/>
          <w:sz w:val="24"/>
          <w:szCs w:val="28"/>
          <w:lang w:val="uk-UA" w:eastAsia="ru-RU"/>
        </w:rPr>
        <w:t>Л.В.Лісовенко</w:t>
      </w:r>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6521D0" w:rsidRDefault="00A065CA"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Головний спеціаліст</w:t>
      </w:r>
      <w:r w:rsidR="006521D0">
        <w:rPr>
          <w:rFonts w:ascii="Times New Roman" w:eastAsia="Times New Roman" w:hAnsi="Times New Roman" w:cs="Times New Roman"/>
          <w:sz w:val="24"/>
          <w:szCs w:val="28"/>
          <w:lang w:val="uk-UA" w:eastAsia="ru-RU"/>
        </w:rPr>
        <w:t>-юрисконсульт</w:t>
      </w:r>
      <w:r w:rsidR="00E2341E" w:rsidRPr="0034194E">
        <w:rPr>
          <w:rFonts w:ascii="Times New Roman" w:eastAsia="Times New Roman" w:hAnsi="Times New Roman" w:cs="Times New Roman"/>
          <w:sz w:val="24"/>
          <w:szCs w:val="28"/>
          <w:lang w:val="uk-UA" w:eastAsia="ru-RU"/>
        </w:rPr>
        <w:t xml:space="preserve"> відділу юридичного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та 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6591C"/>
    <w:rsid w:val="00073B92"/>
    <w:rsid w:val="000B1B1F"/>
    <w:rsid w:val="000B7AD7"/>
    <w:rsid w:val="000C1532"/>
    <w:rsid w:val="000D327E"/>
    <w:rsid w:val="000D6A21"/>
    <w:rsid w:val="00110A52"/>
    <w:rsid w:val="0015758D"/>
    <w:rsid w:val="00163E7A"/>
    <w:rsid w:val="001755A3"/>
    <w:rsid w:val="00194147"/>
    <w:rsid w:val="001A6D6F"/>
    <w:rsid w:val="001B0102"/>
    <w:rsid w:val="001B4D44"/>
    <w:rsid w:val="001B7B69"/>
    <w:rsid w:val="001C3DC7"/>
    <w:rsid w:val="001D5366"/>
    <w:rsid w:val="001E3EB6"/>
    <w:rsid w:val="001E5048"/>
    <w:rsid w:val="0021323B"/>
    <w:rsid w:val="00213CD5"/>
    <w:rsid w:val="00231168"/>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315F6"/>
    <w:rsid w:val="006521D0"/>
    <w:rsid w:val="006727E7"/>
    <w:rsid w:val="00675B44"/>
    <w:rsid w:val="00683C61"/>
    <w:rsid w:val="006924A0"/>
    <w:rsid w:val="006A0974"/>
    <w:rsid w:val="006B246E"/>
    <w:rsid w:val="006D5EFD"/>
    <w:rsid w:val="006E1902"/>
    <w:rsid w:val="006E39D7"/>
    <w:rsid w:val="00701173"/>
    <w:rsid w:val="0072754B"/>
    <w:rsid w:val="00740A3B"/>
    <w:rsid w:val="00751A17"/>
    <w:rsid w:val="00753B59"/>
    <w:rsid w:val="00764360"/>
    <w:rsid w:val="007808E9"/>
    <w:rsid w:val="007863FD"/>
    <w:rsid w:val="00795673"/>
    <w:rsid w:val="007D0AED"/>
    <w:rsid w:val="007D7D8F"/>
    <w:rsid w:val="007E2465"/>
    <w:rsid w:val="007E3C8E"/>
    <w:rsid w:val="00801C9B"/>
    <w:rsid w:val="00801D7D"/>
    <w:rsid w:val="008366C5"/>
    <w:rsid w:val="008661AF"/>
    <w:rsid w:val="00866240"/>
    <w:rsid w:val="00866AD0"/>
    <w:rsid w:val="008B1C24"/>
    <w:rsid w:val="008B4D0B"/>
    <w:rsid w:val="008B7188"/>
    <w:rsid w:val="008E31CC"/>
    <w:rsid w:val="008F567B"/>
    <w:rsid w:val="00917CBC"/>
    <w:rsid w:val="00950364"/>
    <w:rsid w:val="00975025"/>
    <w:rsid w:val="009B109A"/>
    <w:rsid w:val="009F29D6"/>
    <w:rsid w:val="009F38CB"/>
    <w:rsid w:val="00A065CA"/>
    <w:rsid w:val="00A10CC1"/>
    <w:rsid w:val="00A127D4"/>
    <w:rsid w:val="00A20FC2"/>
    <w:rsid w:val="00A3643C"/>
    <w:rsid w:val="00A51CB6"/>
    <w:rsid w:val="00A556B9"/>
    <w:rsid w:val="00A675DA"/>
    <w:rsid w:val="00A924DA"/>
    <w:rsid w:val="00AF3D73"/>
    <w:rsid w:val="00AF430C"/>
    <w:rsid w:val="00B238D1"/>
    <w:rsid w:val="00B476CE"/>
    <w:rsid w:val="00B522F6"/>
    <w:rsid w:val="00B557BF"/>
    <w:rsid w:val="00B55E8D"/>
    <w:rsid w:val="00B57922"/>
    <w:rsid w:val="00B66008"/>
    <w:rsid w:val="00B8630C"/>
    <w:rsid w:val="00B92A9C"/>
    <w:rsid w:val="00BA15D1"/>
    <w:rsid w:val="00BC339C"/>
    <w:rsid w:val="00BE278F"/>
    <w:rsid w:val="00BE628C"/>
    <w:rsid w:val="00BE7911"/>
    <w:rsid w:val="00C06EF7"/>
    <w:rsid w:val="00C07525"/>
    <w:rsid w:val="00C22000"/>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33B00"/>
    <w:rsid w:val="00E93A8F"/>
    <w:rsid w:val="00EA33C1"/>
    <w:rsid w:val="00EC1D71"/>
    <w:rsid w:val="00EC6D2B"/>
    <w:rsid w:val="00ED6AAA"/>
    <w:rsid w:val="00ED74DF"/>
    <w:rsid w:val="00EE70DB"/>
    <w:rsid w:val="00F00FE1"/>
    <w:rsid w:val="00F06A46"/>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E41"/>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D45F-A42D-4C8D-B6B1-A513848C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4</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140</cp:revision>
  <cp:lastPrinted>2021-06-22T06:55:00Z</cp:lastPrinted>
  <dcterms:created xsi:type="dcterms:W3CDTF">2017-10-23T09:34:00Z</dcterms:created>
  <dcterms:modified xsi:type="dcterms:W3CDTF">2022-01-25T07:31:00Z</dcterms:modified>
</cp:coreProperties>
</file>