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FA21" w14:textId="77777777" w:rsidR="00FA09C1" w:rsidRDefault="00FA09C1" w:rsidP="00FA09C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6155124" wp14:editId="7AD695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09905"/>
            <wp:effectExtent l="0" t="0" r="6350" b="4445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</w:t>
      </w:r>
    </w:p>
    <w:p w14:paraId="5B919C1A" w14:textId="77777777" w:rsidR="00FA09C1" w:rsidRDefault="00FA09C1" w:rsidP="00FA09C1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14:paraId="7C1E82A9" w14:textId="77777777" w:rsidR="00FA09C1" w:rsidRDefault="00FA09C1" w:rsidP="00FA09C1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14:paraId="398778D8" w14:textId="77777777" w:rsidR="00FA09C1" w:rsidRDefault="00FA09C1" w:rsidP="00FA09C1">
      <w:pPr>
        <w:rPr>
          <w:lang w:val="uk-UA"/>
        </w:rPr>
      </w:pPr>
    </w:p>
    <w:p w14:paraId="1D33BC3B" w14:textId="77777777" w:rsidR="00FA09C1" w:rsidRDefault="00FA09C1" w:rsidP="00FA09C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14:paraId="64C8DB07" w14:textId="77777777" w:rsidR="00FA09C1" w:rsidRPr="00BB1CA7" w:rsidRDefault="00FA09C1" w:rsidP="00FA09C1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МІСЬКОГО ГОЛОВИ</w:t>
      </w:r>
    </w:p>
    <w:p w14:paraId="08879335" w14:textId="77777777" w:rsidR="00FA09C1" w:rsidRPr="00BB1CA7" w:rsidRDefault="00FA09C1" w:rsidP="00FA09C1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м. Суми</w:t>
      </w:r>
    </w:p>
    <w:p w14:paraId="54270ECD" w14:textId="77777777" w:rsidR="00FA09C1" w:rsidRDefault="00FA09C1" w:rsidP="00FA09C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FA09C1" w14:paraId="4CF1C737" w14:textId="77777777" w:rsidTr="00884DD8">
        <w:tc>
          <w:tcPr>
            <w:tcW w:w="4248" w:type="dxa"/>
          </w:tcPr>
          <w:p w14:paraId="796FB14D" w14:textId="37241C2F" w:rsidR="00FA09C1" w:rsidRDefault="00FA09C1" w:rsidP="00AE22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AE225C">
              <w:rPr>
                <w:sz w:val="28"/>
                <w:szCs w:val="28"/>
                <w:lang w:val="uk-UA"/>
              </w:rPr>
              <w:t>08.08.2018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E225C">
              <w:rPr>
                <w:sz w:val="28"/>
                <w:szCs w:val="28"/>
                <w:lang w:val="uk-UA"/>
              </w:rPr>
              <w:t xml:space="preserve">  290-кс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A09C1" w14:paraId="76955D3C" w14:textId="77777777" w:rsidTr="00884DD8">
        <w:tc>
          <w:tcPr>
            <w:tcW w:w="4248" w:type="dxa"/>
          </w:tcPr>
          <w:p w14:paraId="727466B7" w14:textId="77777777" w:rsidR="00FA09C1" w:rsidRDefault="00FA09C1" w:rsidP="00884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9C1" w14:paraId="720E4AFF" w14:textId="77777777" w:rsidTr="00884DD8">
        <w:tc>
          <w:tcPr>
            <w:tcW w:w="4248" w:type="dxa"/>
          </w:tcPr>
          <w:p w14:paraId="5B26B038" w14:textId="77777777" w:rsidR="00FA09C1" w:rsidRDefault="00FA09C1" w:rsidP="00884D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преміювання директора</w:t>
            </w:r>
          </w:p>
          <w:p w14:paraId="7643440F" w14:textId="77777777" w:rsidR="00FA09C1" w:rsidRDefault="00FA09C1" w:rsidP="00884D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» СМР за </w:t>
            </w:r>
          </w:p>
          <w:p w14:paraId="0D96ECFC" w14:textId="77777777" w:rsidR="00FA09C1" w:rsidRDefault="00FA09C1" w:rsidP="00884D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квартал 2018 року</w:t>
            </w:r>
          </w:p>
        </w:tc>
      </w:tr>
    </w:tbl>
    <w:p w14:paraId="29601578" w14:textId="77777777" w:rsidR="00FA09C1" w:rsidRDefault="00FA09C1" w:rsidP="00FA09C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FA09C1" w:rsidRPr="00CE40F7" w14:paraId="1DACEB59" w14:textId="77777777" w:rsidTr="00884DD8">
        <w:tc>
          <w:tcPr>
            <w:tcW w:w="9322" w:type="dxa"/>
          </w:tcPr>
          <w:p w14:paraId="662467BF" w14:textId="77777777" w:rsidR="00FA09C1" w:rsidRDefault="00FA09C1" w:rsidP="00884DD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DCD6A76" w14:textId="77777777" w:rsidR="00FA09C1" w:rsidRDefault="00FA09C1" w:rsidP="00FA09C1">
      <w:pPr>
        <w:ind w:firstLine="708"/>
        <w:jc w:val="both"/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Керуючись рішенням Сумської міської ради від 22 лютого 2017 року № 1831-МР «Про 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посад керівників підприємств, установ, організацій, що належать до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» та Контрактом між Сумською міською радою та Вегерою Олександром Олексійовичем від 27 червня 2018 року, </w:t>
      </w:r>
      <w:r w:rsidRPr="00700DBB">
        <w:rPr>
          <w:sz w:val="28"/>
          <w:szCs w:val="28"/>
          <w:lang w:val="uk-UA"/>
        </w:rPr>
        <w:t>преміювати</w:t>
      </w:r>
      <w:r>
        <w:rPr>
          <w:sz w:val="28"/>
          <w:szCs w:val="28"/>
          <w:lang w:val="uk-UA"/>
        </w:rPr>
        <w:t xml:space="preserve"> Вегеру Олександра Олексійовича за ІІ квартал 2018 року у розмірі 200 </w:t>
      </w:r>
      <w:r w:rsidRPr="00755530">
        <w:rPr>
          <w:sz w:val="28"/>
          <w:szCs w:val="28"/>
          <w:lang w:val="uk-UA"/>
        </w:rPr>
        <w:t xml:space="preserve"> відсотків розміру посадового окладу</w:t>
      </w:r>
      <w:r>
        <w:rPr>
          <w:sz w:val="28"/>
          <w:szCs w:val="28"/>
          <w:lang w:val="uk-UA"/>
        </w:rPr>
        <w:t>.</w:t>
      </w:r>
    </w:p>
    <w:p w14:paraId="1C79DC07" w14:textId="77777777" w:rsidR="00FA09C1" w:rsidRDefault="00FA09C1" w:rsidP="00FA09C1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09FAC400" w14:textId="77777777" w:rsidR="00FA09C1" w:rsidRDefault="00FA09C1" w:rsidP="00FA09C1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743DE41A" w14:textId="77777777" w:rsidR="00FA09C1" w:rsidRDefault="00FA09C1" w:rsidP="00FA09C1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0564AAD1" w14:textId="77777777" w:rsidR="00FA09C1" w:rsidRDefault="00FA09C1" w:rsidP="00FA09C1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01F9C0A9" w14:textId="77777777" w:rsidR="00FA09C1" w:rsidRPr="00700DBB" w:rsidRDefault="00FA09C1" w:rsidP="00FA09C1">
      <w:pPr>
        <w:shd w:val="clear" w:color="auto" w:fill="FFFFFF"/>
        <w:ind w:right="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О.М.Лисенко</w:t>
      </w:r>
      <w:proofErr w:type="spellEnd"/>
    </w:p>
    <w:p w14:paraId="6560D7BA" w14:textId="77777777" w:rsidR="00FA09C1" w:rsidRPr="00700DBB" w:rsidRDefault="00FA09C1" w:rsidP="00FA09C1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14:paraId="4F40ED96" w14:textId="77777777" w:rsidR="00FA09C1" w:rsidRPr="00700DBB" w:rsidRDefault="00FA09C1" w:rsidP="00FA09C1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FA09C1" w:rsidRPr="008C3126" w14:paraId="1988AA37" w14:textId="77777777" w:rsidTr="00884DD8">
        <w:trPr>
          <w:trHeight w:val="342"/>
        </w:trPr>
        <w:tc>
          <w:tcPr>
            <w:tcW w:w="9323" w:type="dxa"/>
          </w:tcPr>
          <w:p w14:paraId="08E77D5F" w14:textId="77777777" w:rsidR="00FA09C1" w:rsidRPr="00682637" w:rsidRDefault="00FA09C1" w:rsidP="00884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22-55-86</w:t>
            </w:r>
          </w:p>
          <w:p w14:paraId="33C14BE0" w14:textId="77777777" w:rsidR="00FA09C1" w:rsidRPr="008C3126" w:rsidRDefault="00FA09C1" w:rsidP="00884DD8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</w:t>
            </w: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СМР</w:t>
            </w:r>
          </w:p>
        </w:tc>
      </w:tr>
    </w:tbl>
    <w:p w14:paraId="2AF6D1A7" w14:textId="77777777" w:rsidR="00FA09C1" w:rsidRPr="00B96E28" w:rsidRDefault="00FA09C1" w:rsidP="00FA09C1">
      <w:pPr>
        <w:rPr>
          <w:bCs/>
          <w:sz w:val="24"/>
          <w:szCs w:val="24"/>
          <w:lang w:val="uk-UA"/>
        </w:rPr>
      </w:pPr>
    </w:p>
    <w:p w14:paraId="59D5CD0E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7A2886AC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7FC36699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0643EE00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770E378F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777666AD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144DF343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0D7A00EC" w14:textId="77777777" w:rsidR="00FA09C1" w:rsidRDefault="00FA09C1" w:rsidP="00FA09C1">
      <w:pPr>
        <w:spacing w:after="200" w:line="276" w:lineRule="auto"/>
        <w:rPr>
          <w:bCs/>
          <w:lang w:val="uk-UA"/>
        </w:rPr>
      </w:pPr>
    </w:p>
    <w:p w14:paraId="0BD7AC93" w14:textId="77777777" w:rsidR="00BB68FC" w:rsidRPr="00FA09C1" w:rsidRDefault="00BB68FC">
      <w:pPr>
        <w:rPr>
          <w:lang w:val="uk-UA"/>
        </w:rPr>
      </w:pPr>
    </w:p>
    <w:sectPr w:rsidR="00BB68FC" w:rsidRPr="00F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C"/>
    <w:rsid w:val="00037A0C"/>
    <w:rsid w:val="00504818"/>
    <w:rsid w:val="00AE225C"/>
    <w:rsid w:val="00BB68FC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</dc:creator>
  <cp:lastModifiedBy>Азарова Ольга Валентинівна</cp:lastModifiedBy>
  <cp:revision>3</cp:revision>
  <dcterms:created xsi:type="dcterms:W3CDTF">2018-08-09T04:41:00Z</dcterms:created>
  <dcterms:modified xsi:type="dcterms:W3CDTF">2018-08-09T04:51:00Z</dcterms:modified>
</cp:coreProperties>
</file>